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6720" w:rsidRDefault="00DE6720"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jc w:val="center"/>
        <w:rPr>
          <w:rFonts w:ascii="Times New Roman" w:hAnsi="Times New Roman" w:cs="Times New Roman"/>
          <w:sz w:val="24"/>
          <w:szCs w:val="24"/>
        </w:rPr>
      </w:pPr>
    </w:p>
    <w:p w:rsidR="00452A5B" w:rsidRDefault="00452A5B" w:rsidP="00452A5B">
      <w:pPr>
        <w:spacing w:line="480" w:lineRule="auto"/>
        <w:jc w:val="center"/>
        <w:rPr>
          <w:rFonts w:ascii="Times New Roman" w:hAnsi="Times New Roman" w:cs="Times New Roman"/>
          <w:sz w:val="24"/>
          <w:szCs w:val="24"/>
        </w:rPr>
      </w:pPr>
    </w:p>
    <w:p w:rsidR="00452A5B" w:rsidRDefault="00452A5B" w:rsidP="00452A5B">
      <w:pPr>
        <w:spacing w:line="480" w:lineRule="auto"/>
        <w:jc w:val="center"/>
        <w:rPr>
          <w:rFonts w:ascii="Times New Roman" w:hAnsi="Times New Roman" w:cs="Times New Roman"/>
          <w:sz w:val="24"/>
          <w:szCs w:val="24"/>
        </w:rPr>
      </w:pPr>
    </w:p>
    <w:p w:rsidR="00452A5B" w:rsidRDefault="00452A5B" w:rsidP="00452A5B">
      <w:pPr>
        <w:spacing w:line="480" w:lineRule="auto"/>
        <w:jc w:val="center"/>
        <w:rPr>
          <w:rFonts w:ascii="Times New Roman" w:hAnsi="Times New Roman" w:cs="Times New Roman"/>
          <w:sz w:val="24"/>
          <w:szCs w:val="24"/>
        </w:rPr>
      </w:pPr>
      <w:r>
        <w:rPr>
          <w:rFonts w:ascii="Times New Roman" w:hAnsi="Times New Roman" w:cs="Times New Roman"/>
          <w:sz w:val="24"/>
          <w:szCs w:val="24"/>
        </w:rPr>
        <w:t>Personal Teaching Philosophy</w:t>
      </w:r>
    </w:p>
    <w:p w:rsidR="00452A5B" w:rsidRDefault="00452A5B" w:rsidP="00452A5B">
      <w:pPr>
        <w:spacing w:line="480" w:lineRule="auto"/>
        <w:jc w:val="center"/>
        <w:rPr>
          <w:rFonts w:ascii="Times New Roman" w:hAnsi="Times New Roman" w:cs="Times New Roman"/>
          <w:sz w:val="24"/>
          <w:szCs w:val="24"/>
        </w:rPr>
      </w:pPr>
      <w:r>
        <w:rPr>
          <w:rFonts w:ascii="Times New Roman" w:hAnsi="Times New Roman" w:cs="Times New Roman"/>
          <w:sz w:val="24"/>
          <w:szCs w:val="24"/>
        </w:rPr>
        <w:t>Kayla Ross</w:t>
      </w:r>
    </w:p>
    <w:p w:rsidR="00452A5B" w:rsidRDefault="00452A5B" w:rsidP="00452A5B">
      <w:pPr>
        <w:spacing w:line="480" w:lineRule="auto"/>
        <w:jc w:val="center"/>
        <w:rPr>
          <w:rFonts w:ascii="Times New Roman" w:hAnsi="Times New Roman" w:cs="Times New Roman"/>
          <w:sz w:val="24"/>
          <w:szCs w:val="24"/>
        </w:rPr>
      </w:pPr>
      <w:r>
        <w:rPr>
          <w:rFonts w:ascii="Times New Roman" w:hAnsi="Times New Roman" w:cs="Times New Roman"/>
          <w:sz w:val="24"/>
          <w:szCs w:val="24"/>
        </w:rPr>
        <w:t>Cincinnati Christian University</w:t>
      </w:r>
    </w:p>
    <w:p w:rsidR="00452A5B" w:rsidRDefault="00452A5B" w:rsidP="00452A5B">
      <w:pPr>
        <w:spacing w:line="480" w:lineRule="auto"/>
        <w:jc w:val="center"/>
        <w:rPr>
          <w:rFonts w:ascii="Times New Roman" w:hAnsi="Times New Roman" w:cs="Times New Roman"/>
          <w:sz w:val="24"/>
          <w:szCs w:val="24"/>
        </w:rPr>
      </w:pPr>
    </w:p>
    <w:p w:rsidR="00452A5B" w:rsidRDefault="00452A5B">
      <w:pPr>
        <w:rPr>
          <w:rFonts w:ascii="Times New Roman" w:hAnsi="Times New Roman" w:cs="Times New Roman"/>
          <w:sz w:val="24"/>
          <w:szCs w:val="24"/>
        </w:rPr>
      </w:pPr>
      <w:r>
        <w:rPr>
          <w:rFonts w:ascii="Times New Roman" w:hAnsi="Times New Roman" w:cs="Times New Roman"/>
          <w:sz w:val="24"/>
          <w:szCs w:val="24"/>
        </w:rPr>
        <w:br w:type="page"/>
      </w:r>
    </w:p>
    <w:p w:rsidR="00452A5B" w:rsidRDefault="008B5CC8" w:rsidP="00452A5B">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Personal Teaching Philosophy</w:t>
      </w:r>
    </w:p>
    <w:p w:rsidR="008B5CC8" w:rsidRDefault="008B5CC8" w:rsidP="008B5CC8">
      <w:pPr>
        <w:spacing w:line="480" w:lineRule="auto"/>
        <w:rPr>
          <w:rFonts w:ascii="Times New Roman" w:hAnsi="Times New Roman" w:cs="Times New Roman"/>
          <w:b/>
          <w:sz w:val="24"/>
          <w:szCs w:val="24"/>
          <w:u w:val="single"/>
        </w:rPr>
      </w:pPr>
      <w:r>
        <w:rPr>
          <w:rFonts w:ascii="Times New Roman" w:hAnsi="Times New Roman" w:cs="Times New Roman"/>
          <w:b/>
          <w:sz w:val="24"/>
          <w:szCs w:val="24"/>
          <w:u w:val="single"/>
        </w:rPr>
        <w:t>Vision</w:t>
      </w:r>
    </w:p>
    <w:p w:rsidR="00AD6098" w:rsidRDefault="008B5CC8" w:rsidP="008B5CC8">
      <w:pPr>
        <w:spacing w:line="480" w:lineRule="auto"/>
        <w:rPr>
          <w:rFonts w:ascii="Times New Roman" w:hAnsi="Times New Roman" w:cs="Times New Roman"/>
          <w:sz w:val="24"/>
          <w:szCs w:val="24"/>
        </w:rPr>
      </w:pPr>
      <w:r>
        <w:rPr>
          <w:rFonts w:ascii="Times New Roman" w:hAnsi="Times New Roman" w:cs="Times New Roman"/>
          <w:sz w:val="24"/>
          <w:szCs w:val="24"/>
        </w:rPr>
        <w:tab/>
        <w:t>“Love</w:t>
      </w:r>
      <w:r w:rsidR="00266B9D">
        <w:rPr>
          <w:rFonts w:ascii="Times New Roman" w:hAnsi="Times New Roman" w:cs="Times New Roman"/>
          <w:sz w:val="24"/>
          <w:szCs w:val="24"/>
        </w:rPr>
        <w:t xml:space="preserve"> is the heart of the classroom.”</w:t>
      </w:r>
      <w:r>
        <w:rPr>
          <w:rFonts w:ascii="Times New Roman" w:hAnsi="Times New Roman" w:cs="Times New Roman"/>
          <w:sz w:val="24"/>
          <w:szCs w:val="24"/>
        </w:rPr>
        <w:t xml:space="preserve"> This was a phrase that I adopted my first year of college, when I sat in my introduction to teaching class and thought about what would be the single most important aspect of the class I hoped to someday teach. Today, that vision still rings true. </w:t>
      </w:r>
      <w:r w:rsidR="00826634">
        <w:rPr>
          <w:rFonts w:ascii="Times New Roman" w:hAnsi="Times New Roman" w:cs="Times New Roman"/>
          <w:sz w:val="24"/>
          <w:szCs w:val="24"/>
        </w:rPr>
        <w:t xml:space="preserve">While academics are important, and I can’t wait to teach subjects I love, like reading and writing, I understand that the most important thing I can do for my students is to build a relationship with them. In her TED talk, </w:t>
      </w:r>
      <w:r w:rsidR="00826634">
        <w:rPr>
          <w:rFonts w:ascii="Times New Roman" w:hAnsi="Times New Roman" w:cs="Times New Roman"/>
          <w:i/>
          <w:sz w:val="24"/>
          <w:szCs w:val="24"/>
          <w:u w:val="single"/>
        </w:rPr>
        <w:t>Every Kid Needs a Champion</w:t>
      </w:r>
      <w:r w:rsidR="00826634">
        <w:rPr>
          <w:rFonts w:ascii="Times New Roman" w:hAnsi="Times New Roman" w:cs="Times New Roman"/>
          <w:sz w:val="24"/>
          <w:szCs w:val="24"/>
        </w:rPr>
        <w:t>, education reformer Rita Pierson</w:t>
      </w:r>
      <w:r w:rsidR="00266B9D">
        <w:rPr>
          <w:rFonts w:ascii="Times New Roman" w:hAnsi="Times New Roman" w:cs="Times New Roman"/>
          <w:sz w:val="24"/>
          <w:szCs w:val="24"/>
        </w:rPr>
        <w:t xml:space="preserve"> (2013)</w:t>
      </w:r>
      <w:r w:rsidR="00826634">
        <w:rPr>
          <w:rFonts w:ascii="Times New Roman" w:hAnsi="Times New Roman" w:cs="Times New Roman"/>
          <w:sz w:val="24"/>
          <w:szCs w:val="24"/>
        </w:rPr>
        <w:t xml:space="preserve"> states simply, “</w:t>
      </w:r>
      <w:proofErr w:type="gramStart"/>
      <w:r w:rsidR="00826634">
        <w:rPr>
          <w:rFonts w:ascii="Times New Roman" w:hAnsi="Times New Roman" w:cs="Times New Roman"/>
          <w:sz w:val="24"/>
          <w:szCs w:val="24"/>
        </w:rPr>
        <w:t>kids</w:t>
      </w:r>
      <w:proofErr w:type="gramEnd"/>
      <w:r w:rsidR="00826634">
        <w:rPr>
          <w:rFonts w:ascii="Times New Roman" w:hAnsi="Times New Roman" w:cs="Times New Roman"/>
          <w:sz w:val="24"/>
          <w:szCs w:val="24"/>
        </w:rPr>
        <w:t xml:space="preserve"> don’t learn fro</w:t>
      </w:r>
      <w:r w:rsidR="00266B9D">
        <w:rPr>
          <w:rFonts w:ascii="Times New Roman" w:hAnsi="Times New Roman" w:cs="Times New Roman"/>
          <w:sz w:val="24"/>
          <w:szCs w:val="24"/>
        </w:rPr>
        <w:t>m people they don’t like”</w:t>
      </w:r>
      <w:r w:rsidR="00826634">
        <w:rPr>
          <w:rFonts w:ascii="Times New Roman" w:hAnsi="Times New Roman" w:cs="Times New Roman"/>
          <w:sz w:val="24"/>
          <w:szCs w:val="24"/>
        </w:rPr>
        <w:t xml:space="preserve">. </w:t>
      </w:r>
      <w:r w:rsidR="00AD6098">
        <w:rPr>
          <w:rFonts w:ascii="Times New Roman" w:hAnsi="Times New Roman" w:cs="Times New Roman"/>
          <w:sz w:val="24"/>
          <w:szCs w:val="24"/>
        </w:rPr>
        <w:t xml:space="preserve">A teacher can have the best lesson plans, a well-decorated classroom, and all the right books and tools, but if they have no relationship with their students, it will </w:t>
      </w:r>
      <w:r w:rsidR="000E0FDF">
        <w:rPr>
          <w:rFonts w:ascii="Times New Roman" w:hAnsi="Times New Roman" w:cs="Times New Roman"/>
          <w:sz w:val="24"/>
          <w:szCs w:val="24"/>
        </w:rPr>
        <w:t>all be for naught. However, it is the teacher who loves her students that has the power to make a lifelong difference. Nine out of ten adults who escaped the poverty they lived in as children said that they were able to do so because of a relationship with a coach, teacher, counselor, or other caring adult who took</w:t>
      </w:r>
      <w:r w:rsidR="00AA0175">
        <w:rPr>
          <w:rFonts w:ascii="Times New Roman" w:hAnsi="Times New Roman" w:cs="Times New Roman"/>
          <w:sz w:val="24"/>
          <w:szCs w:val="24"/>
        </w:rPr>
        <w:t xml:space="preserve"> interest in who they were as a person (Payne, 2013).</w:t>
      </w:r>
      <w:r w:rsidR="00FA5D20">
        <w:rPr>
          <w:rFonts w:ascii="Times New Roman" w:hAnsi="Times New Roman" w:cs="Times New Roman"/>
          <w:sz w:val="24"/>
          <w:szCs w:val="24"/>
        </w:rPr>
        <w:t xml:space="preserve"> I want to be that kind of influence for students who come into my classroom.</w:t>
      </w:r>
    </w:p>
    <w:p w:rsidR="00FA5D20" w:rsidRDefault="00D23EFD" w:rsidP="008B5CC8">
      <w:pPr>
        <w:spacing w:line="480" w:lineRule="auto"/>
        <w:rPr>
          <w:rFonts w:ascii="Times New Roman" w:hAnsi="Times New Roman" w:cs="Times New Roman"/>
          <w:sz w:val="24"/>
          <w:szCs w:val="24"/>
        </w:rPr>
      </w:pPr>
      <w:r>
        <w:rPr>
          <w:rFonts w:ascii="Times New Roman" w:hAnsi="Times New Roman" w:cs="Times New Roman"/>
          <w:sz w:val="24"/>
          <w:szCs w:val="24"/>
        </w:rPr>
        <w:tab/>
        <w:t>From birth to high school, the average student spends 13.36 percent of their waking hours in school (Wherry, 2004). In a perfect world, this would mean that the remaining 86.64 percent of the time would be spent at home building relationships and learning things that the school could never teach. However, this is not always the case.</w:t>
      </w:r>
      <w:r w:rsidR="005D51DB">
        <w:rPr>
          <w:rFonts w:ascii="Times New Roman" w:hAnsi="Times New Roman" w:cs="Times New Roman"/>
          <w:sz w:val="24"/>
          <w:szCs w:val="24"/>
        </w:rPr>
        <w:t xml:space="preserve"> As of 2011, 21.9 percent of all children were living below the poverty line, with even higher percentages among African American, Hispanic, and Native American children (Payne, 2013).</w:t>
      </w:r>
      <w:r w:rsidR="007173AA">
        <w:rPr>
          <w:rFonts w:ascii="Times New Roman" w:hAnsi="Times New Roman" w:cs="Times New Roman"/>
          <w:sz w:val="24"/>
          <w:szCs w:val="24"/>
        </w:rPr>
        <w:t xml:space="preserve"> Research shows that children living </w:t>
      </w:r>
      <w:r w:rsidR="007173AA">
        <w:rPr>
          <w:rFonts w:ascii="Times New Roman" w:hAnsi="Times New Roman" w:cs="Times New Roman"/>
          <w:sz w:val="24"/>
          <w:szCs w:val="24"/>
        </w:rPr>
        <w:lastRenderedPageBreak/>
        <w:t>under the stress of poverty are more likely to experience increased anxiety, mood control and memory impairment, and difficulty coping with stress (</w:t>
      </w:r>
      <w:proofErr w:type="spellStart"/>
      <w:r w:rsidR="007173AA">
        <w:rPr>
          <w:rFonts w:ascii="Times New Roman" w:hAnsi="Times New Roman" w:cs="Times New Roman"/>
          <w:sz w:val="24"/>
          <w:szCs w:val="24"/>
        </w:rPr>
        <w:t>Boghani</w:t>
      </w:r>
      <w:proofErr w:type="spellEnd"/>
      <w:r w:rsidR="007173AA">
        <w:rPr>
          <w:rFonts w:ascii="Times New Roman" w:hAnsi="Times New Roman" w:cs="Times New Roman"/>
          <w:sz w:val="24"/>
          <w:szCs w:val="24"/>
        </w:rPr>
        <w:t>, 2017).</w:t>
      </w:r>
      <w:r w:rsidR="00D654AF">
        <w:rPr>
          <w:rFonts w:ascii="Times New Roman" w:hAnsi="Times New Roman" w:cs="Times New Roman"/>
          <w:sz w:val="24"/>
          <w:szCs w:val="24"/>
        </w:rPr>
        <w:t xml:space="preserve"> When these students come to school, they’re not looking for good pedagogy, well-planned classroom management strategies, or appropriate standards. They’re looking for an escape.</w:t>
      </w:r>
    </w:p>
    <w:p w:rsidR="00D654AF" w:rsidRDefault="00D654AF" w:rsidP="008B5CC8">
      <w:pPr>
        <w:spacing w:line="480" w:lineRule="auto"/>
        <w:rPr>
          <w:rFonts w:ascii="Times New Roman" w:hAnsi="Times New Roman" w:cs="Times New Roman"/>
          <w:sz w:val="24"/>
          <w:szCs w:val="24"/>
        </w:rPr>
      </w:pPr>
      <w:r>
        <w:rPr>
          <w:rFonts w:ascii="Times New Roman" w:hAnsi="Times New Roman" w:cs="Times New Roman"/>
          <w:sz w:val="24"/>
          <w:szCs w:val="24"/>
        </w:rPr>
        <w:tab/>
        <w:t>With all I’ve learned about children, my vision for my future classroom is simple. I want students to come into my class and feel safe, even when the rest of the world seems scary and dangerous. I want my students to feel loved and respected, even when others would call them worthless. I want to be the adult who looks them in the eye and says, “</w:t>
      </w:r>
      <w:proofErr w:type="gramStart"/>
      <w:r>
        <w:rPr>
          <w:rFonts w:ascii="Times New Roman" w:hAnsi="Times New Roman" w:cs="Times New Roman"/>
          <w:sz w:val="24"/>
          <w:szCs w:val="24"/>
        </w:rPr>
        <w:t>you</w:t>
      </w:r>
      <w:proofErr w:type="gramEnd"/>
      <w:r>
        <w:rPr>
          <w:rFonts w:ascii="Times New Roman" w:hAnsi="Times New Roman" w:cs="Times New Roman"/>
          <w:sz w:val="24"/>
          <w:szCs w:val="24"/>
        </w:rPr>
        <w:t xml:space="preserve"> matter to me” every single day, even if I am the only one who does so. </w:t>
      </w:r>
      <w:r w:rsidR="00D52A7C">
        <w:rPr>
          <w:rFonts w:ascii="Times New Roman" w:hAnsi="Times New Roman" w:cs="Times New Roman"/>
          <w:sz w:val="24"/>
          <w:szCs w:val="24"/>
        </w:rPr>
        <w:t>I want my classroom to be a place where students feel free to create, imagine, and dream of the future. Where they feel free to learn, and to love every minute of it.</w:t>
      </w:r>
    </w:p>
    <w:p w:rsidR="00090F2C" w:rsidRDefault="00BC62D7" w:rsidP="008B5CC8">
      <w:pPr>
        <w:spacing w:line="480" w:lineRule="auto"/>
        <w:rPr>
          <w:rFonts w:ascii="Times New Roman" w:hAnsi="Times New Roman" w:cs="Times New Roman"/>
          <w:b/>
          <w:sz w:val="24"/>
          <w:szCs w:val="24"/>
          <w:u w:val="single"/>
        </w:rPr>
      </w:pPr>
      <w:r>
        <w:rPr>
          <w:rFonts w:ascii="Times New Roman" w:hAnsi="Times New Roman" w:cs="Times New Roman"/>
          <w:b/>
          <w:sz w:val="24"/>
          <w:szCs w:val="24"/>
          <w:u w:val="single"/>
        </w:rPr>
        <w:t>Classroom Arrangement</w:t>
      </w:r>
    </w:p>
    <w:p w:rsidR="00090F2C" w:rsidRDefault="00EB33B8" w:rsidP="00125620">
      <w:pPr>
        <w:spacing w:line="480" w:lineRule="auto"/>
        <w:rPr>
          <w:rFonts w:ascii="Times New Roman" w:hAnsi="Times New Roman" w:cs="Times New Roman"/>
          <w:sz w:val="24"/>
          <w:szCs w:val="24"/>
        </w:rPr>
      </w:pPr>
      <w:r>
        <w:rPr>
          <w:rFonts w:ascii="Times New Roman" w:hAnsi="Times New Roman" w:cs="Times New Roman"/>
          <w:sz w:val="24"/>
          <w:szCs w:val="24"/>
        </w:rPr>
        <w:tab/>
        <w:t>One of the many tools that a teacher can use to build a meaningful school experience for students is the way that the classroom is arranged and organized.</w:t>
      </w:r>
      <w:r w:rsidR="00125620">
        <w:rPr>
          <w:rFonts w:ascii="Times New Roman" w:hAnsi="Times New Roman" w:cs="Times New Roman"/>
          <w:sz w:val="24"/>
          <w:szCs w:val="24"/>
        </w:rPr>
        <w:t xml:space="preserve"> Louise Phillips</w:t>
      </w:r>
      <w:r w:rsidR="00266B9D">
        <w:rPr>
          <w:rFonts w:ascii="Times New Roman" w:hAnsi="Times New Roman" w:cs="Times New Roman"/>
          <w:sz w:val="24"/>
          <w:szCs w:val="24"/>
        </w:rPr>
        <w:t xml:space="preserve"> (2015)</w:t>
      </w:r>
      <w:r w:rsidR="00125620">
        <w:rPr>
          <w:rFonts w:ascii="Times New Roman" w:hAnsi="Times New Roman" w:cs="Times New Roman"/>
          <w:sz w:val="24"/>
          <w:szCs w:val="24"/>
        </w:rPr>
        <w:t xml:space="preserve">, co-editor of the publication, </w:t>
      </w:r>
      <w:r w:rsidR="00125620">
        <w:rPr>
          <w:rFonts w:ascii="Times New Roman" w:hAnsi="Times New Roman" w:cs="Times New Roman"/>
          <w:i/>
          <w:sz w:val="24"/>
          <w:szCs w:val="24"/>
          <w:u w:val="single"/>
        </w:rPr>
        <w:t>Practical Literacy</w:t>
      </w:r>
      <w:r w:rsidR="00125620">
        <w:rPr>
          <w:rFonts w:ascii="Times New Roman" w:hAnsi="Times New Roman" w:cs="Times New Roman"/>
          <w:sz w:val="24"/>
          <w:szCs w:val="24"/>
        </w:rPr>
        <w:t>, defines a place as “a space that</w:t>
      </w:r>
      <w:r w:rsidR="00266B9D">
        <w:rPr>
          <w:rFonts w:ascii="Times New Roman" w:hAnsi="Times New Roman" w:cs="Times New Roman"/>
          <w:sz w:val="24"/>
          <w:szCs w:val="24"/>
        </w:rPr>
        <w:t xml:space="preserve"> we have made meaningful”</w:t>
      </w:r>
      <w:r w:rsidR="00125620">
        <w:rPr>
          <w:rFonts w:ascii="Times New Roman" w:hAnsi="Times New Roman" w:cs="Times New Roman"/>
          <w:sz w:val="24"/>
          <w:szCs w:val="24"/>
        </w:rPr>
        <w:t xml:space="preserve">. She goes on to explain that such a place “informs people’s sense </w:t>
      </w:r>
      <w:r w:rsidR="00125620" w:rsidRPr="00125620">
        <w:rPr>
          <w:rFonts w:ascii="Times New Roman" w:hAnsi="Times New Roman" w:cs="Times New Roman"/>
          <w:sz w:val="24"/>
          <w:szCs w:val="24"/>
        </w:rPr>
        <w:t>of who they are, where they are, where they have come</w:t>
      </w:r>
      <w:r w:rsidR="00125620">
        <w:rPr>
          <w:rFonts w:ascii="Times New Roman" w:hAnsi="Times New Roman" w:cs="Times New Roman"/>
          <w:sz w:val="24"/>
          <w:szCs w:val="24"/>
        </w:rPr>
        <w:t xml:space="preserve"> </w:t>
      </w:r>
      <w:r w:rsidR="00125620" w:rsidRPr="00125620">
        <w:rPr>
          <w:rFonts w:ascii="Times New Roman" w:hAnsi="Times New Roman" w:cs="Times New Roman"/>
          <w:sz w:val="24"/>
          <w:szCs w:val="24"/>
        </w:rPr>
        <w:t xml:space="preserve">from </w:t>
      </w:r>
      <w:r w:rsidR="00125620">
        <w:rPr>
          <w:rFonts w:ascii="Times New Roman" w:hAnsi="Times New Roman" w:cs="Times New Roman"/>
          <w:sz w:val="24"/>
          <w:szCs w:val="24"/>
        </w:rPr>
        <w:t xml:space="preserve">and where they are trying to go” (Phillips, 2015). By this definition, a teacher’s job when designing his or her classroom is to turn the space they are given into a place that is filled with powerful meaning. </w:t>
      </w:r>
      <w:r w:rsidR="00C76334">
        <w:rPr>
          <w:rFonts w:ascii="Times New Roman" w:hAnsi="Times New Roman" w:cs="Times New Roman"/>
          <w:sz w:val="24"/>
          <w:szCs w:val="24"/>
        </w:rPr>
        <w:t xml:space="preserve">One study even referred to classroom arrangement as the “invisible hand” through which teachers can have a tremendous impact on many aspects of classroom interactions, including individual academic performance, behavior, </w:t>
      </w:r>
      <w:r w:rsidR="00C76334">
        <w:rPr>
          <w:rFonts w:ascii="Times New Roman" w:hAnsi="Times New Roman" w:cs="Times New Roman"/>
          <w:sz w:val="24"/>
          <w:szCs w:val="24"/>
        </w:rPr>
        <w:lastRenderedPageBreak/>
        <w:t xml:space="preserve">and even </w:t>
      </w:r>
      <w:r w:rsidR="00266B9D">
        <w:rPr>
          <w:rFonts w:ascii="Times New Roman" w:hAnsi="Times New Roman" w:cs="Times New Roman"/>
          <w:sz w:val="24"/>
          <w:szCs w:val="24"/>
        </w:rPr>
        <w:t xml:space="preserve">with </w:t>
      </w:r>
      <w:r w:rsidR="00C76334">
        <w:rPr>
          <w:rFonts w:ascii="Times New Roman" w:hAnsi="Times New Roman" w:cs="Times New Roman"/>
          <w:sz w:val="24"/>
          <w:szCs w:val="24"/>
        </w:rPr>
        <w:t>who</w:t>
      </w:r>
      <w:r w:rsidR="00266B9D">
        <w:rPr>
          <w:rFonts w:ascii="Times New Roman" w:hAnsi="Times New Roman" w:cs="Times New Roman"/>
          <w:sz w:val="24"/>
          <w:szCs w:val="24"/>
        </w:rPr>
        <w:t>m</w:t>
      </w:r>
      <w:r w:rsidR="00C76334">
        <w:rPr>
          <w:rFonts w:ascii="Times New Roman" w:hAnsi="Times New Roman" w:cs="Times New Roman"/>
          <w:sz w:val="24"/>
          <w:szCs w:val="24"/>
        </w:rPr>
        <w:t xml:space="preserve"> studen</w:t>
      </w:r>
      <w:r w:rsidR="00266B9D">
        <w:rPr>
          <w:rFonts w:ascii="Times New Roman" w:hAnsi="Times New Roman" w:cs="Times New Roman"/>
          <w:sz w:val="24"/>
          <w:szCs w:val="24"/>
        </w:rPr>
        <w:t>ts choose to become friends</w:t>
      </w:r>
      <w:r w:rsidR="00C76334">
        <w:rPr>
          <w:rFonts w:ascii="Times New Roman" w:hAnsi="Times New Roman" w:cs="Times New Roman"/>
          <w:sz w:val="24"/>
          <w:szCs w:val="24"/>
        </w:rPr>
        <w:t xml:space="preserve"> (</w:t>
      </w:r>
      <w:proofErr w:type="spellStart"/>
      <w:r w:rsidR="00C76334">
        <w:rPr>
          <w:rFonts w:ascii="Times New Roman" w:hAnsi="Times New Roman" w:cs="Times New Roman"/>
          <w:sz w:val="24"/>
          <w:szCs w:val="24"/>
        </w:rPr>
        <w:t>Gremmen</w:t>
      </w:r>
      <w:proofErr w:type="spellEnd"/>
      <w:r w:rsidR="00C76334">
        <w:rPr>
          <w:rFonts w:ascii="Times New Roman" w:hAnsi="Times New Roman" w:cs="Times New Roman"/>
          <w:sz w:val="24"/>
          <w:szCs w:val="24"/>
        </w:rPr>
        <w:t xml:space="preserve">, Berg, </w:t>
      </w:r>
      <w:proofErr w:type="spellStart"/>
      <w:r w:rsidR="00C76334">
        <w:rPr>
          <w:rFonts w:ascii="Times New Roman" w:hAnsi="Times New Roman" w:cs="Times New Roman"/>
          <w:sz w:val="24"/>
          <w:szCs w:val="24"/>
        </w:rPr>
        <w:t>Segers</w:t>
      </w:r>
      <w:proofErr w:type="spellEnd"/>
      <w:r w:rsidR="00C76334">
        <w:rPr>
          <w:rFonts w:ascii="Times New Roman" w:hAnsi="Times New Roman" w:cs="Times New Roman"/>
          <w:sz w:val="24"/>
          <w:szCs w:val="24"/>
        </w:rPr>
        <w:t xml:space="preserve">, &amp; </w:t>
      </w:r>
      <w:proofErr w:type="spellStart"/>
      <w:r w:rsidR="00C76334">
        <w:rPr>
          <w:rFonts w:ascii="Times New Roman" w:hAnsi="Times New Roman" w:cs="Times New Roman"/>
          <w:sz w:val="24"/>
          <w:szCs w:val="24"/>
        </w:rPr>
        <w:t>Cillessen</w:t>
      </w:r>
      <w:proofErr w:type="spellEnd"/>
      <w:r w:rsidR="00C76334">
        <w:rPr>
          <w:rFonts w:ascii="Times New Roman" w:hAnsi="Times New Roman" w:cs="Times New Roman"/>
          <w:sz w:val="24"/>
          <w:szCs w:val="24"/>
        </w:rPr>
        <w:t>, 2016).</w:t>
      </w:r>
    </w:p>
    <w:p w:rsidR="00C76334" w:rsidRDefault="00C76334" w:rsidP="00125620">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Evertson</w:t>
      </w:r>
      <w:proofErr w:type="spellEnd"/>
      <w:r>
        <w:rPr>
          <w:rFonts w:ascii="Times New Roman" w:hAnsi="Times New Roman" w:cs="Times New Roman"/>
          <w:sz w:val="24"/>
          <w:szCs w:val="24"/>
        </w:rPr>
        <w:t xml:space="preserve"> and Emmer </w:t>
      </w:r>
      <w:r w:rsidR="00266B9D">
        <w:rPr>
          <w:rFonts w:ascii="Times New Roman" w:hAnsi="Times New Roman" w:cs="Times New Roman"/>
          <w:sz w:val="24"/>
          <w:szCs w:val="24"/>
        </w:rPr>
        <w:t xml:space="preserve">(2017) </w:t>
      </w:r>
      <w:r>
        <w:rPr>
          <w:rFonts w:ascii="Times New Roman" w:hAnsi="Times New Roman" w:cs="Times New Roman"/>
          <w:sz w:val="24"/>
          <w:szCs w:val="24"/>
        </w:rPr>
        <w:t>list five keys that every teacher should keep in mind when deciding how to arrange their classroom for the first day of school. These keys include</w:t>
      </w:r>
      <w:r w:rsidR="001C2885">
        <w:rPr>
          <w:rFonts w:ascii="Times New Roman" w:hAnsi="Times New Roman" w:cs="Times New Roman"/>
          <w:sz w:val="24"/>
          <w:szCs w:val="24"/>
        </w:rPr>
        <w:t xml:space="preserve"> aligning the classroom with instructional goals and activities, keeping high traffic areas clear, making sure the teacher can see the students from every part of the room, keeping necessary supplies in a convenient location, and making sure that students can always see the part of the room that will be used fo</w:t>
      </w:r>
      <w:r w:rsidR="00266B9D">
        <w:rPr>
          <w:rFonts w:ascii="Times New Roman" w:hAnsi="Times New Roman" w:cs="Times New Roman"/>
          <w:sz w:val="24"/>
          <w:szCs w:val="24"/>
        </w:rPr>
        <w:t>r whole-group instruction</w:t>
      </w:r>
      <w:r w:rsidR="001C2885">
        <w:rPr>
          <w:rFonts w:ascii="Times New Roman" w:hAnsi="Times New Roman" w:cs="Times New Roman"/>
          <w:sz w:val="24"/>
          <w:szCs w:val="24"/>
        </w:rPr>
        <w:t xml:space="preserve">. </w:t>
      </w:r>
      <w:r w:rsidR="00CC2036">
        <w:rPr>
          <w:rFonts w:ascii="Times New Roman" w:hAnsi="Times New Roman" w:cs="Times New Roman"/>
          <w:sz w:val="24"/>
          <w:szCs w:val="24"/>
        </w:rPr>
        <w:t>Paying attention to these five keys are vital to the arrangement of the classroom space because the way that the classroom has an immense impact on not only the learning that takes place but the attitudes that the teacher and students will feel toward that learning (</w:t>
      </w:r>
      <w:proofErr w:type="spellStart"/>
      <w:r w:rsidR="00CC2036">
        <w:rPr>
          <w:rFonts w:ascii="Times New Roman" w:hAnsi="Times New Roman" w:cs="Times New Roman"/>
          <w:sz w:val="24"/>
          <w:szCs w:val="24"/>
        </w:rPr>
        <w:t>Gemmen</w:t>
      </w:r>
      <w:proofErr w:type="spellEnd"/>
      <w:r w:rsidR="00CC2036">
        <w:rPr>
          <w:rFonts w:ascii="Times New Roman" w:hAnsi="Times New Roman" w:cs="Times New Roman"/>
          <w:sz w:val="24"/>
          <w:szCs w:val="24"/>
        </w:rPr>
        <w:t xml:space="preserve">, Berg, </w:t>
      </w:r>
      <w:proofErr w:type="spellStart"/>
      <w:r w:rsidR="00CC2036">
        <w:rPr>
          <w:rFonts w:ascii="Times New Roman" w:hAnsi="Times New Roman" w:cs="Times New Roman"/>
          <w:sz w:val="24"/>
          <w:szCs w:val="24"/>
        </w:rPr>
        <w:t>Segers</w:t>
      </w:r>
      <w:proofErr w:type="spellEnd"/>
      <w:r w:rsidR="00CC2036">
        <w:rPr>
          <w:rFonts w:ascii="Times New Roman" w:hAnsi="Times New Roman" w:cs="Times New Roman"/>
          <w:sz w:val="24"/>
          <w:szCs w:val="24"/>
        </w:rPr>
        <w:t>, &amp;</w:t>
      </w:r>
      <w:r w:rsidR="00B25099">
        <w:rPr>
          <w:rFonts w:ascii="Times New Roman" w:hAnsi="Times New Roman" w:cs="Times New Roman"/>
          <w:sz w:val="24"/>
          <w:szCs w:val="24"/>
        </w:rPr>
        <w:t xml:space="preserve"> </w:t>
      </w:r>
      <w:proofErr w:type="spellStart"/>
      <w:r w:rsidR="00B25099">
        <w:rPr>
          <w:rFonts w:ascii="Times New Roman" w:hAnsi="Times New Roman" w:cs="Times New Roman"/>
          <w:sz w:val="24"/>
          <w:szCs w:val="24"/>
        </w:rPr>
        <w:t>Cillessen</w:t>
      </w:r>
      <w:proofErr w:type="spellEnd"/>
      <w:r w:rsidR="00B25099">
        <w:rPr>
          <w:rFonts w:ascii="Times New Roman" w:hAnsi="Times New Roman" w:cs="Times New Roman"/>
          <w:sz w:val="24"/>
          <w:szCs w:val="24"/>
        </w:rPr>
        <w:t xml:space="preserve">, 2016). In other words, the classroom place that the teacher creates has the power to </w:t>
      </w:r>
      <w:r w:rsidR="00E407DC">
        <w:rPr>
          <w:rFonts w:ascii="Times New Roman" w:hAnsi="Times New Roman" w:cs="Times New Roman"/>
          <w:sz w:val="24"/>
          <w:szCs w:val="24"/>
        </w:rPr>
        <w:t xml:space="preserve">either </w:t>
      </w:r>
      <w:r w:rsidR="00B25099">
        <w:rPr>
          <w:rFonts w:ascii="Times New Roman" w:hAnsi="Times New Roman" w:cs="Times New Roman"/>
          <w:sz w:val="24"/>
          <w:szCs w:val="24"/>
        </w:rPr>
        <w:t>make students feel excited about learning or to make them dread it.</w:t>
      </w:r>
    </w:p>
    <w:p w:rsidR="004C1872" w:rsidRDefault="004C1872" w:rsidP="00125620">
      <w:pPr>
        <w:spacing w:line="480" w:lineRule="auto"/>
        <w:rPr>
          <w:rFonts w:ascii="Times New Roman" w:hAnsi="Times New Roman" w:cs="Times New Roman"/>
          <w:sz w:val="24"/>
          <w:szCs w:val="24"/>
        </w:rPr>
      </w:pPr>
      <w:r>
        <w:rPr>
          <w:rFonts w:ascii="Times New Roman" w:hAnsi="Times New Roman" w:cs="Times New Roman"/>
          <w:sz w:val="24"/>
          <w:szCs w:val="24"/>
        </w:rPr>
        <w:tab/>
        <w:t>When planning for my future classroom, there are many things that I have considered as I think about how exactly I want everything to be laid out. One important factor that may seem small but is in fact very important is the location of the w</w:t>
      </w:r>
      <w:r w:rsidR="0075161E">
        <w:rPr>
          <w:rFonts w:ascii="Times New Roman" w:hAnsi="Times New Roman" w:cs="Times New Roman"/>
          <w:sz w:val="24"/>
          <w:szCs w:val="24"/>
        </w:rPr>
        <w:t>all outlets in the classroom. This is a part of the classroom that will be set before the teacher arrives, and can limit the locations of certain items that need access to electrical power (</w:t>
      </w:r>
      <w:proofErr w:type="spellStart"/>
      <w:r w:rsidR="0075161E">
        <w:rPr>
          <w:rFonts w:ascii="Times New Roman" w:hAnsi="Times New Roman" w:cs="Times New Roman"/>
          <w:sz w:val="24"/>
          <w:szCs w:val="24"/>
        </w:rPr>
        <w:t>Evertson</w:t>
      </w:r>
      <w:proofErr w:type="spellEnd"/>
      <w:r w:rsidR="0075161E">
        <w:rPr>
          <w:rFonts w:ascii="Times New Roman" w:hAnsi="Times New Roman" w:cs="Times New Roman"/>
          <w:sz w:val="24"/>
          <w:szCs w:val="24"/>
        </w:rPr>
        <w:t xml:space="preserve"> &amp; Emmer, 2017). In my layout of the ideal classroom, I have three outlets placed around the room, with strategically place</w:t>
      </w:r>
      <w:r w:rsidR="00266B9D">
        <w:rPr>
          <w:rFonts w:ascii="Times New Roman" w:hAnsi="Times New Roman" w:cs="Times New Roman"/>
          <w:sz w:val="24"/>
          <w:szCs w:val="24"/>
        </w:rPr>
        <w:t>d</w:t>
      </w:r>
      <w:r w:rsidR="0075161E">
        <w:rPr>
          <w:rFonts w:ascii="Times New Roman" w:hAnsi="Times New Roman" w:cs="Times New Roman"/>
          <w:sz w:val="24"/>
          <w:szCs w:val="24"/>
        </w:rPr>
        <w:t xml:space="preserve"> items to try and get the best possible use out of each of them. Near the front of the room is an outlet to be used for the </w:t>
      </w:r>
      <w:proofErr w:type="spellStart"/>
      <w:r w:rsidR="0075161E">
        <w:rPr>
          <w:rFonts w:ascii="Times New Roman" w:hAnsi="Times New Roman" w:cs="Times New Roman"/>
          <w:sz w:val="24"/>
          <w:szCs w:val="24"/>
        </w:rPr>
        <w:t>SmartBoard</w:t>
      </w:r>
      <w:proofErr w:type="spellEnd"/>
      <w:r w:rsidR="0075161E">
        <w:rPr>
          <w:rFonts w:ascii="Times New Roman" w:hAnsi="Times New Roman" w:cs="Times New Roman"/>
          <w:sz w:val="24"/>
          <w:szCs w:val="24"/>
        </w:rPr>
        <w:t xml:space="preserve"> and projector. In the front</w:t>
      </w:r>
      <w:r w:rsidR="005A1977">
        <w:rPr>
          <w:rFonts w:ascii="Times New Roman" w:hAnsi="Times New Roman" w:cs="Times New Roman"/>
          <w:sz w:val="24"/>
          <w:szCs w:val="24"/>
        </w:rPr>
        <w:t xml:space="preserve"> left corner next to the teacher’s desk is another outlet. This outlet serves two purposes. First, when I am at my desk, I can easily use the outlet for my laptop if needed. Second, I have also chosen this corner of the wall to locate the </w:t>
      </w:r>
      <w:r w:rsidR="005A1977">
        <w:rPr>
          <w:rFonts w:ascii="Times New Roman" w:hAnsi="Times New Roman" w:cs="Times New Roman"/>
          <w:sz w:val="24"/>
          <w:szCs w:val="24"/>
        </w:rPr>
        <w:lastRenderedPageBreak/>
        <w:t>classroom laptop cart, where the students can use technology and then plug it in when they are finished. The third outlet in the classroom is in the back of the room, between the reading corner and the kidney table. This outlet is open in the floorplan because, with the use of</w:t>
      </w:r>
      <w:r w:rsidR="00747914">
        <w:rPr>
          <w:rFonts w:ascii="Times New Roman" w:hAnsi="Times New Roman" w:cs="Times New Roman"/>
          <w:sz w:val="24"/>
          <w:szCs w:val="24"/>
        </w:rPr>
        <w:t xml:space="preserve"> extension cords and power strips, it could be used to power portable electronic items, such as laptops, in either of the two stations located against the back wall based on how they are being used at any given time. This outlet could also be used to power a small lamp to be placed in the reading area for students to use during their independent reading time.</w:t>
      </w:r>
    </w:p>
    <w:p w:rsidR="00747914" w:rsidRDefault="00747914" w:rsidP="0012562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Another important part of the classroom is the open floor space. </w:t>
      </w:r>
      <w:proofErr w:type="spellStart"/>
      <w:r>
        <w:rPr>
          <w:rFonts w:ascii="Times New Roman" w:hAnsi="Times New Roman" w:cs="Times New Roman"/>
          <w:sz w:val="24"/>
          <w:szCs w:val="24"/>
        </w:rPr>
        <w:t>Evertson</w:t>
      </w:r>
      <w:proofErr w:type="spellEnd"/>
      <w:r>
        <w:rPr>
          <w:rFonts w:ascii="Times New Roman" w:hAnsi="Times New Roman" w:cs="Times New Roman"/>
          <w:sz w:val="24"/>
          <w:szCs w:val="24"/>
        </w:rPr>
        <w:t xml:space="preserve"> and Emmer </w:t>
      </w:r>
      <w:r w:rsidR="00266B9D">
        <w:rPr>
          <w:rFonts w:ascii="Times New Roman" w:hAnsi="Times New Roman" w:cs="Times New Roman"/>
          <w:sz w:val="24"/>
          <w:szCs w:val="24"/>
        </w:rPr>
        <w:t xml:space="preserve">(2017) </w:t>
      </w:r>
      <w:r>
        <w:rPr>
          <w:rFonts w:ascii="Times New Roman" w:hAnsi="Times New Roman" w:cs="Times New Roman"/>
          <w:sz w:val="24"/>
          <w:szCs w:val="24"/>
        </w:rPr>
        <w:t>recommend that teachers plan their floor plan first around the area where the most whole-group instruction will take place, and then</w:t>
      </w:r>
      <w:r w:rsidR="00266B9D">
        <w:rPr>
          <w:rFonts w:ascii="Times New Roman" w:hAnsi="Times New Roman" w:cs="Times New Roman"/>
          <w:sz w:val="24"/>
          <w:szCs w:val="24"/>
        </w:rPr>
        <w:t xml:space="preserve"> by the small group areas</w:t>
      </w:r>
      <w:r>
        <w:rPr>
          <w:rFonts w:ascii="Times New Roman" w:hAnsi="Times New Roman" w:cs="Times New Roman"/>
          <w:sz w:val="24"/>
          <w:szCs w:val="24"/>
        </w:rPr>
        <w:t xml:space="preserve">. In my classroom, a lot of whole group instruction will take place around the </w:t>
      </w:r>
      <w:proofErr w:type="spellStart"/>
      <w:r>
        <w:rPr>
          <w:rFonts w:ascii="Times New Roman" w:hAnsi="Times New Roman" w:cs="Times New Roman"/>
          <w:sz w:val="24"/>
          <w:szCs w:val="24"/>
        </w:rPr>
        <w:t>SmartBoard</w:t>
      </w:r>
      <w:proofErr w:type="spellEnd"/>
      <w:r>
        <w:rPr>
          <w:rFonts w:ascii="Times New Roman" w:hAnsi="Times New Roman" w:cs="Times New Roman"/>
          <w:sz w:val="24"/>
          <w:szCs w:val="24"/>
        </w:rPr>
        <w:t xml:space="preserve">, so the student desks have been arranged so that no seat is facing away from the board. </w:t>
      </w:r>
      <w:r w:rsidR="00BE67DE">
        <w:rPr>
          <w:rFonts w:ascii="Times New Roman" w:hAnsi="Times New Roman" w:cs="Times New Roman"/>
          <w:sz w:val="24"/>
          <w:szCs w:val="24"/>
        </w:rPr>
        <w:t xml:space="preserve">Students with ADHD, vision or hearing impairments, or other impairments that may make watching the board difficult, will sit in desks closer to the board, both to help them access instruction and to allow a better line of sight of these students during instructional times. </w:t>
      </w:r>
      <w:r w:rsidR="00262071">
        <w:rPr>
          <w:rFonts w:ascii="Times New Roman" w:hAnsi="Times New Roman" w:cs="Times New Roman"/>
          <w:sz w:val="24"/>
          <w:szCs w:val="24"/>
        </w:rPr>
        <w:t xml:space="preserve">I chose student tables instead of individual desks because for the small group activities that I plan to use, students can sit around the tables and work cooperatively with one another. </w:t>
      </w:r>
      <w:r>
        <w:rPr>
          <w:rFonts w:ascii="Times New Roman" w:hAnsi="Times New Roman" w:cs="Times New Roman"/>
          <w:sz w:val="24"/>
          <w:szCs w:val="24"/>
        </w:rPr>
        <w:t>The teacher desk, which will probably be more of an extra storage area than a</w:t>
      </w:r>
      <w:r w:rsidR="004220F1">
        <w:rPr>
          <w:rFonts w:ascii="Times New Roman" w:hAnsi="Times New Roman" w:cs="Times New Roman"/>
          <w:sz w:val="24"/>
          <w:szCs w:val="24"/>
        </w:rPr>
        <w:t xml:space="preserve"> place where I spend a lot of time, is conveniently located near the board so that necessary supplies can be stored on or in the desk and easily accessed whenever they are needed</w:t>
      </w:r>
      <w:r w:rsidR="00262071">
        <w:rPr>
          <w:rFonts w:ascii="Times New Roman" w:hAnsi="Times New Roman" w:cs="Times New Roman"/>
          <w:sz w:val="24"/>
          <w:szCs w:val="24"/>
        </w:rPr>
        <w:t xml:space="preserve"> during whole group instruction. </w:t>
      </w:r>
      <w:r w:rsidR="00266B9D">
        <w:rPr>
          <w:rFonts w:ascii="Times New Roman" w:hAnsi="Times New Roman" w:cs="Times New Roman"/>
          <w:sz w:val="24"/>
          <w:szCs w:val="24"/>
        </w:rPr>
        <w:t>In the back of the room is</w:t>
      </w:r>
      <w:r w:rsidR="004A7656">
        <w:rPr>
          <w:rFonts w:ascii="Times New Roman" w:hAnsi="Times New Roman" w:cs="Times New Roman"/>
          <w:sz w:val="24"/>
          <w:szCs w:val="24"/>
        </w:rPr>
        <w:t xml:space="preserve"> a reading corner, storage area, and kidney table. The reading area has small bookshelves to cut off the area from the noise of the room while still keeping it visible to the teacher, a comfy circle rug, and bean bag chairs where students can sit and read. </w:t>
      </w:r>
      <w:r w:rsidR="00580234">
        <w:rPr>
          <w:rFonts w:ascii="Times New Roman" w:hAnsi="Times New Roman" w:cs="Times New Roman"/>
          <w:sz w:val="24"/>
          <w:szCs w:val="24"/>
        </w:rPr>
        <w:t xml:space="preserve">The storage area also provides further separation between the reading </w:t>
      </w:r>
      <w:r w:rsidR="00580234">
        <w:rPr>
          <w:rFonts w:ascii="Times New Roman" w:hAnsi="Times New Roman" w:cs="Times New Roman"/>
          <w:sz w:val="24"/>
          <w:szCs w:val="24"/>
        </w:rPr>
        <w:lastRenderedPageBreak/>
        <w:t xml:space="preserve">area and the kidney table, so that both can be used at the same time without disrupting one another. </w:t>
      </w:r>
      <w:r w:rsidR="004A7656">
        <w:rPr>
          <w:rFonts w:ascii="Times New Roman" w:hAnsi="Times New Roman" w:cs="Times New Roman"/>
          <w:sz w:val="24"/>
          <w:szCs w:val="24"/>
        </w:rPr>
        <w:t>Finally, the kidney table sits in the corner with chairs around it for the teacher to work with small groups of students. There is also a small easel behind the table that the teacher can use for instruction if needed during small groups.</w:t>
      </w:r>
    </w:p>
    <w:p w:rsidR="00580234" w:rsidRDefault="00580234" w:rsidP="00125620">
      <w:pPr>
        <w:spacing w:line="480" w:lineRule="auto"/>
        <w:rPr>
          <w:rFonts w:ascii="Times New Roman" w:hAnsi="Times New Roman" w:cs="Times New Roman"/>
          <w:sz w:val="24"/>
          <w:szCs w:val="24"/>
        </w:rPr>
      </w:pPr>
      <w:r>
        <w:rPr>
          <w:rFonts w:ascii="Times New Roman" w:hAnsi="Times New Roman" w:cs="Times New Roman"/>
          <w:sz w:val="24"/>
          <w:szCs w:val="24"/>
        </w:rPr>
        <w:tab/>
        <w:t>Another important part of the classroom is where materials will be stored. Instructional materials that will be used the most frequently should be stored in the most easily accessible part of the room, whereas seasonal items can be stored in areas that are more difficult to access (</w:t>
      </w:r>
      <w:proofErr w:type="spellStart"/>
      <w:r>
        <w:rPr>
          <w:rFonts w:ascii="Times New Roman" w:hAnsi="Times New Roman" w:cs="Times New Roman"/>
          <w:sz w:val="24"/>
          <w:szCs w:val="24"/>
        </w:rPr>
        <w:t>Evertson</w:t>
      </w:r>
      <w:proofErr w:type="spellEnd"/>
      <w:r>
        <w:rPr>
          <w:rFonts w:ascii="Times New Roman" w:hAnsi="Times New Roman" w:cs="Times New Roman"/>
          <w:sz w:val="24"/>
          <w:szCs w:val="24"/>
        </w:rPr>
        <w:t xml:space="preserve"> &amp; Emmer, 2017). In addition to the classroom laptop storage cart, I have included two main storage areas in my classroom. In the front of the room is a storage closet behind the door. In this closet is where seasonal supplies, such as thematic classroom decorations, will be stored because these items will not need to be constantly accessed.</w:t>
      </w:r>
      <w:r w:rsidR="00DB0DED">
        <w:rPr>
          <w:rFonts w:ascii="Times New Roman" w:hAnsi="Times New Roman" w:cs="Times New Roman"/>
          <w:sz w:val="24"/>
          <w:szCs w:val="24"/>
        </w:rPr>
        <w:t xml:space="preserve"> The storage area in the back of the room will hold supplies needed for small group activities, such as art supplies and games. Additionally, there is a long counter attached to the sink where constantly used supplies can be stored. This counter is also a good place for personal touches such as plants and a cage for a class pet.</w:t>
      </w:r>
    </w:p>
    <w:p w:rsidR="00F34A24" w:rsidRDefault="00DB0DED" w:rsidP="00F34A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 final part of the classroom that the teacher must pay attention to is the wall space. </w:t>
      </w:r>
      <w:proofErr w:type="spellStart"/>
      <w:r>
        <w:rPr>
          <w:rFonts w:ascii="Times New Roman" w:hAnsi="Times New Roman" w:cs="Times New Roman"/>
          <w:sz w:val="24"/>
          <w:szCs w:val="24"/>
        </w:rPr>
        <w:t>Evertson</w:t>
      </w:r>
      <w:proofErr w:type="spellEnd"/>
      <w:r>
        <w:rPr>
          <w:rFonts w:ascii="Times New Roman" w:hAnsi="Times New Roman" w:cs="Times New Roman"/>
          <w:sz w:val="24"/>
          <w:szCs w:val="24"/>
        </w:rPr>
        <w:t xml:space="preserve"> and Emmer </w:t>
      </w:r>
      <w:r w:rsidR="00B011FE">
        <w:rPr>
          <w:rFonts w:ascii="Times New Roman" w:hAnsi="Times New Roman" w:cs="Times New Roman"/>
          <w:sz w:val="24"/>
          <w:szCs w:val="24"/>
        </w:rPr>
        <w:t xml:space="preserve">(2017) </w:t>
      </w:r>
      <w:r>
        <w:rPr>
          <w:rFonts w:ascii="Times New Roman" w:hAnsi="Times New Roman" w:cs="Times New Roman"/>
          <w:sz w:val="24"/>
          <w:szCs w:val="24"/>
        </w:rPr>
        <w:t xml:space="preserve">caution teachers that overly decorating the </w:t>
      </w:r>
      <w:r w:rsidR="00F34A24">
        <w:rPr>
          <w:rFonts w:ascii="Times New Roman" w:hAnsi="Times New Roman" w:cs="Times New Roman"/>
          <w:sz w:val="24"/>
          <w:szCs w:val="24"/>
        </w:rPr>
        <w:t xml:space="preserve">walls can make the classroom cluttered and chaotic, when really simple displays of important classroom information are the most important things to include, and later student work can be added to brighten up the </w:t>
      </w:r>
      <w:r w:rsidR="00B011FE">
        <w:rPr>
          <w:rFonts w:ascii="Times New Roman" w:hAnsi="Times New Roman" w:cs="Times New Roman"/>
          <w:sz w:val="24"/>
          <w:szCs w:val="24"/>
        </w:rPr>
        <w:t>room</w:t>
      </w:r>
      <w:r w:rsidR="00F34A24">
        <w:rPr>
          <w:rFonts w:ascii="Times New Roman" w:hAnsi="Times New Roman" w:cs="Times New Roman"/>
          <w:sz w:val="24"/>
          <w:szCs w:val="24"/>
        </w:rPr>
        <w:t>. On my classroom walls, I have included three bulletin boards for this purpose. The first one, right inside the classroom, between the door and the cubbies, will be used for daily information</w:t>
      </w:r>
      <w:r w:rsidR="000F5100">
        <w:rPr>
          <w:rFonts w:ascii="Times New Roman" w:hAnsi="Times New Roman" w:cs="Times New Roman"/>
          <w:sz w:val="24"/>
          <w:szCs w:val="24"/>
        </w:rPr>
        <w:t xml:space="preserve"> so that students can turn to this board as soon as they walk in the room</w:t>
      </w:r>
      <w:r w:rsidR="00F34A24">
        <w:rPr>
          <w:rFonts w:ascii="Times New Roman" w:hAnsi="Times New Roman" w:cs="Times New Roman"/>
          <w:sz w:val="24"/>
          <w:szCs w:val="24"/>
        </w:rPr>
        <w:t xml:space="preserve">. This board is where students will find the passes to leave the room and a calendar with reminders of important </w:t>
      </w:r>
      <w:r w:rsidR="00F34A24">
        <w:rPr>
          <w:rFonts w:ascii="Times New Roman" w:hAnsi="Times New Roman" w:cs="Times New Roman"/>
          <w:sz w:val="24"/>
          <w:szCs w:val="24"/>
        </w:rPr>
        <w:lastRenderedPageBreak/>
        <w:t>upcoming events. Additionally, there will be a folder</w:t>
      </w:r>
      <w:r w:rsidR="000F5100">
        <w:rPr>
          <w:rFonts w:ascii="Times New Roman" w:hAnsi="Times New Roman" w:cs="Times New Roman"/>
          <w:sz w:val="24"/>
          <w:szCs w:val="24"/>
        </w:rPr>
        <w:t xml:space="preserve"> hanging on this bulletin board where students who have missed a day of school can look for information and work that they have missed. The second board at the front of the room will hold other important information such as the daily classroom schedule, rules, and procedures, so that students can </w:t>
      </w:r>
      <w:r w:rsidR="00D97B06">
        <w:rPr>
          <w:rFonts w:ascii="Times New Roman" w:hAnsi="Times New Roman" w:cs="Times New Roman"/>
          <w:sz w:val="24"/>
          <w:szCs w:val="24"/>
        </w:rPr>
        <w:t xml:space="preserve">easily </w:t>
      </w:r>
      <w:r w:rsidR="000F5100">
        <w:rPr>
          <w:rFonts w:ascii="Times New Roman" w:hAnsi="Times New Roman" w:cs="Times New Roman"/>
          <w:sz w:val="24"/>
          <w:szCs w:val="24"/>
        </w:rPr>
        <w:t>look to this information throughout the day.</w:t>
      </w:r>
      <w:r w:rsidR="00D97B06">
        <w:rPr>
          <w:rFonts w:ascii="Times New Roman" w:hAnsi="Times New Roman" w:cs="Times New Roman"/>
          <w:sz w:val="24"/>
          <w:szCs w:val="24"/>
        </w:rPr>
        <w:t xml:space="preserve"> The final bulletin board, near the back of the room next to the counter, will be a display board. Students will regularly choose their best work that they would love everyone to see</w:t>
      </w:r>
      <w:r w:rsidR="009A2EB9">
        <w:rPr>
          <w:rFonts w:ascii="Times New Roman" w:hAnsi="Times New Roman" w:cs="Times New Roman"/>
          <w:sz w:val="24"/>
          <w:szCs w:val="24"/>
        </w:rPr>
        <w:t>, and that work will be displayed on the board. Additionally, any open wall space would also be used to add other work that students want displayed and pictures of the students to add a personal touch to the room.</w:t>
      </w:r>
    </w:p>
    <w:p w:rsidR="00667B10" w:rsidRPr="00667B10" w:rsidRDefault="00667B10" w:rsidP="00F34A24">
      <w:pPr>
        <w:spacing w:line="480" w:lineRule="auto"/>
        <w:rPr>
          <w:rFonts w:ascii="Times New Roman" w:hAnsi="Times New Roman" w:cs="Times New Roman"/>
          <w:b/>
          <w:sz w:val="24"/>
          <w:szCs w:val="24"/>
          <w:u w:val="single"/>
        </w:rPr>
      </w:pPr>
      <w:r>
        <w:rPr>
          <w:rFonts w:ascii="Times New Roman" w:hAnsi="Times New Roman" w:cs="Times New Roman"/>
          <w:b/>
          <w:sz w:val="24"/>
          <w:szCs w:val="24"/>
          <w:u w:val="single"/>
        </w:rPr>
        <w:t>Socio-Emotional Environment</w:t>
      </w:r>
    </w:p>
    <w:p w:rsidR="00DE0E42" w:rsidRPr="00DE0E42" w:rsidRDefault="00DE0E42" w:rsidP="00DE0E42">
      <w:pPr>
        <w:spacing w:line="480" w:lineRule="auto"/>
        <w:rPr>
          <w:rFonts w:ascii="Times New Roman" w:hAnsi="Times New Roman" w:cs="Times New Roman"/>
          <w:sz w:val="24"/>
          <w:szCs w:val="24"/>
        </w:rPr>
      </w:pP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and Emmer (2017) define social-emotional learning as “the process of gaining competencies and intrinsic motivation for emotional self-awareness and regulation, for safe and responsible behavior and for assertive, empathetic, and skillful social interaction” (p. 195). In simpler terms, social-emotional learning is the way students interact with their own feelings and the feelings of others. The classroom atmosphere has a huge impact on the growth students make in this area. Additionally, the interactions between the teacher and students can play a vital role in establishing a healthy socio-emotional environment.</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ab/>
        <w:t xml:space="preserve">I want the atmosphere in my classroom to be one in which students feel safe and valued no matter what. Abraham Maslow’s research on the hierarchy of needs explains that students who do not feel safe will not seek acceptance and love, and those who feel safe but do not feel loved will not seek the higher needs of esteem and self-actualization, or fulfilling their potential, until those more basic needs are met (Snowman, </w:t>
      </w:r>
      <w:proofErr w:type="spellStart"/>
      <w:r w:rsidRPr="00DE0E42">
        <w:rPr>
          <w:rFonts w:ascii="Times New Roman" w:hAnsi="Times New Roman" w:cs="Times New Roman"/>
          <w:sz w:val="24"/>
          <w:szCs w:val="24"/>
        </w:rPr>
        <w:t>McCown</w:t>
      </w:r>
      <w:proofErr w:type="spellEnd"/>
      <w:r w:rsidRPr="00DE0E42">
        <w:rPr>
          <w:rFonts w:ascii="Times New Roman" w:hAnsi="Times New Roman" w:cs="Times New Roman"/>
          <w:sz w:val="24"/>
          <w:szCs w:val="24"/>
        </w:rPr>
        <w:t xml:space="preserve">, &amp; </w:t>
      </w:r>
      <w:proofErr w:type="spellStart"/>
      <w:r w:rsidRPr="00DE0E42">
        <w:rPr>
          <w:rFonts w:ascii="Times New Roman" w:hAnsi="Times New Roman" w:cs="Times New Roman"/>
          <w:sz w:val="24"/>
          <w:szCs w:val="24"/>
        </w:rPr>
        <w:t>Biehler</w:t>
      </w:r>
      <w:proofErr w:type="spellEnd"/>
      <w:r w:rsidRPr="00DE0E42">
        <w:rPr>
          <w:rFonts w:ascii="Times New Roman" w:hAnsi="Times New Roman" w:cs="Times New Roman"/>
          <w:sz w:val="24"/>
          <w:szCs w:val="24"/>
        </w:rPr>
        <w:t xml:space="preserve">, 2012). To make students </w:t>
      </w:r>
      <w:r w:rsidRPr="00DE0E42">
        <w:rPr>
          <w:rFonts w:ascii="Times New Roman" w:hAnsi="Times New Roman" w:cs="Times New Roman"/>
          <w:sz w:val="24"/>
          <w:szCs w:val="24"/>
        </w:rPr>
        <w:lastRenderedPageBreak/>
        <w:t>feel safe, I plan to communicate to them from day one that no matter what is going on at home, when they come to school, they are my kids and I would do anything for them. Robert Marzano (2010) urges teachers to build a relationship of trust and guidance with students by finding every way possible to communicate to them, “You can count on me to provide clear direction in terms of your learning and in terms of behavior. I take responsibility for these issues...We are a team here and succeed or fail as a team. Additionally, I have a stake personally in the success of each one of you” (p. 149). I want my students to know that I care about their success. The Pearson company’s “My Voice Student Aspirations Survey” (As cited by Hare, 2018) revealed that while seventy percent of students said they believe their teacher thinks they can succeed, only forty-eight percent think their teacher cares. I hate to even think about more than half my students spending an entire year in my classroom believing that I don’t care about them. I plan to spend every day investing in my students through simple gestures like greeting them with a smile, asking how their day was, and getting to know them as a real person, not just a seat in my classroom.</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ab/>
        <w:t>When I interact with my students, I want it to be in a light and supportive way that says, “I’m here with you” instead of “I’m here to rule over you”. One study found that the most effective junior high teachers were the ones who joked with students and smiled often (Marzano, 2010). The National Education Association found that not only does humor make students feel more comfortable in the classroom, it can also bring content to life and stimulates parts of the brain that regular teaching doesn’t (McNeely, 2017). Not only does smiling make people feel better by releasing stress-reducing hormones, it is also proven to be contagious, and can even make the person who is smiling appear more competent (</w:t>
      </w:r>
      <w:proofErr w:type="spellStart"/>
      <w:r w:rsidRPr="00DE0E42">
        <w:rPr>
          <w:rFonts w:ascii="Times New Roman" w:hAnsi="Times New Roman" w:cs="Times New Roman"/>
          <w:sz w:val="24"/>
          <w:szCs w:val="24"/>
        </w:rPr>
        <w:t>Gutman</w:t>
      </w:r>
      <w:proofErr w:type="spellEnd"/>
      <w:r w:rsidRPr="00DE0E42">
        <w:rPr>
          <w:rFonts w:ascii="Times New Roman" w:hAnsi="Times New Roman" w:cs="Times New Roman"/>
          <w:sz w:val="24"/>
          <w:szCs w:val="24"/>
        </w:rPr>
        <w:t xml:space="preserve">, 2011). To me, smiling and laughing with my students seems like a no-brainer. If one simple strategy, that requires no </w:t>
      </w:r>
      <w:r w:rsidRPr="00DE0E42">
        <w:rPr>
          <w:rFonts w:ascii="Times New Roman" w:hAnsi="Times New Roman" w:cs="Times New Roman"/>
          <w:sz w:val="24"/>
          <w:szCs w:val="24"/>
        </w:rPr>
        <w:lastRenderedPageBreak/>
        <w:t>additional time, effort, or money, can make me feel good, make my students feel good, and help them learn, why would I ever choose not to use it?</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ab/>
        <w:t xml:space="preserve">Perhaps the most important thing I learned to say during my semester of classroom management experience in Ms. Goldstein’s class was this: “Lo </w:t>
      </w:r>
      <w:proofErr w:type="spellStart"/>
      <w:r w:rsidRPr="00DE0E42">
        <w:rPr>
          <w:rFonts w:ascii="Times New Roman" w:hAnsi="Times New Roman" w:cs="Times New Roman"/>
          <w:sz w:val="24"/>
          <w:szCs w:val="24"/>
        </w:rPr>
        <w:t>siento</w:t>
      </w:r>
      <w:proofErr w:type="spellEnd"/>
      <w:r w:rsidRPr="00DE0E42">
        <w:rPr>
          <w:rFonts w:ascii="Times New Roman" w:hAnsi="Times New Roman" w:cs="Times New Roman"/>
          <w:sz w:val="24"/>
          <w:szCs w:val="24"/>
        </w:rPr>
        <w:t xml:space="preserve">. </w:t>
      </w:r>
      <w:proofErr w:type="spellStart"/>
      <w:r w:rsidRPr="00DE0E42">
        <w:rPr>
          <w:rFonts w:ascii="Times New Roman" w:hAnsi="Times New Roman" w:cs="Times New Roman"/>
          <w:sz w:val="24"/>
          <w:szCs w:val="24"/>
        </w:rPr>
        <w:t>Yo</w:t>
      </w:r>
      <w:proofErr w:type="spellEnd"/>
      <w:r w:rsidRPr="00DE0E42">
        <w:rPr>
          <w:rFonts w:ascii="Times New Roman" w:hAnsi="Times New Roman" w:cs="Times New Roman"/>
          <w:sz w:val="24"/>
          <w:szCs w:val="24"/>
        </w:rPr>
        <w:t xml:space="preserve"> no se mucho de </w:t>
      </w:r>
      <w:proofErr w:type="spellStart"/>
      <w:r w:rsidRPr="00DE0E42">
        <w:rPr>
          <w:rFonts w:ascii="Times New Roman" w:hAnsi="Times New Roman" w:cs="Times New Roman"/>
          <w:sz w:val="24"/>
          <w:szCs w:val="24"/>
        </w:rPr>
        <w:t>español</w:t>
      </w:r>
      <w:proofErr w:type="spellEnd"/>
      <w:r w:rsidRPr="00DE0E42">
        <w:rPr>
          <w:rFonts w:ascii="Times New Roman" w:hAnsi="Times New Roman" w:cs="Times New Roman"/>
          <w:sz w:val="24"/>
          <w:szCs w:val="24"/>
        </w:rPr>
        <w:t xml:space="preserve"> </w:t>
      </w:r>
      <w:proofErr w:type="spellStart"/>
      <w:r w:rsidRPr="00DE0E42">
        <w:rPr>
          <w:rFonts w:ascii="Times New Roman" w:hAnsi="Times New Roman" w:cs="Times New Roman"/>
          <w:sz w:val="24"/>
          <w:szCs w:val="24"/>
        </w:rPr>
        <w:t>pero</w:t>
      </w:r>
      <w:proofErr w:type="spellEnd"/>
      <w:r w:rsidRPr="00DE0E42">
        <w:rPr>
          <w:rFonts w:ascii="Times New Roman" w:hAnsi="Times New Roman" w:cs="Times New Roman"/>
          <w:sz w:val="24"/>
          <w:szCs w:val="24"/>
        </w:rPr>
        <w:t xml:space="preserve"> </w:t>
      </w:r>
      <w:proofErr w:type="spellStart"/>
      <w:r w:rsidRPr="00DE0E42">
        <w:rPr>
          <w:rFonts w:ascii="Times New Roman" w:hAnsi="Times New Roman" w:cs="Times New Roman"/>
          <w:sz w:val="24"/>
          <w:szCs w:val="24"/>
        </w:rPr>
        <w:t>yo</w:t>
      </w:r>
      <w:proofErr w:type="spellEnd"/>
      <w:r w:rsidRPr="00DE0E42">
        <w:rPr>
          <w:rFonts w:ascii="Times New Roman" w:hAnsi="Times New Roman" w:cs="Times New Roman"/>
          <w:sz w:val="24"/>
          <w:szCs w:val="24"/>
        </w:rPr>
        <w:t xml:space="preserve"> </w:t>
      </w:r>
      <w:proofErr w:type="spellStart"/>
      <w:r w:rsidRPr="00DE0E42">
        <w:rPr>
          <w:rFonts w:ascii="Times New Roman" w:hAnsi="Times New Roman" w:cs="Times New Roman"/>
          <w:sz w:val="24"/>
          <w:szCs w:val="24"/>
        </w:rPr>
        <w:t>practico</w:t>
      </w:r>
      <w:proofErr w:type="spellEnd"/>
      <w:r w:rsidRPr="00DE0E42">
        <w:rPr>
          <w:rFonts w:ascii="Times New Roman" w:hAnsi="Times New Roman" w:cs="Times New Roman"/>
          <w:sz w:val="24"/>
          <w:szCs w:val="24"/>
        </w:rPr>
        <w:t xml:space="preserve"> para </w:t>
      </w:r>
      <w:proofErr w:type="spellStart"/>
      <w:proofErr w:type="gramStart"/>
      <w:r w:rsidRPr="00DE0E42">
        <w:rPr>
          <w:rFonts w:ascii="Times New Roman" w:hAnsi="Times New Roman" w:cs="Times New Roman"/>
          <w:sz w:val="24"/>
          <w:szCs w:val="24"/>
        </w:rPr>
        <w:t>tu</w:t>
      </w:r>
      <w:proofErr w:type="gramEnd"/>
      <w:r w:rsidRPr="00DE0E42">
        <w:rPr>
          <w:rFonts w:ascii="Times New Roman" w:hAnsi="Times New Roman" w:cs="Times New Roman"/>
          <w:sz w:val="24"/>
          <w:szCs w:val="24"/>
        </w:rPr>
        <w:t>.</w:t>
      </w:r>
      <w:proofErr w:type="spellEnd"/>
      <w:r w:rsidRPr="00DE0E42">
        <w:rPr>
          <w:rFonts w:ascii="Times New Roman" w:hAnsi="Times New Roman" w:cs="Times New Roman"/>
          <w:sz w:val="24"/>
          <w:szCs w:val="24"/>
        </w:rPr>
        <w:t xml:space="preserve">” This was the first full sentence I spoke to one of our students, a little boy who showed up in the middle of October unable to speak or understand any English at all. To be honest, I’m still not entirely sure if it’s entirely grammatically correct, but in rough translation it means, “I’m sorry. I don’t know very much Spanish but I’m practicing for you.” When this student first arrived, I was so overwhelmed at the challenge of trying to teach him or even speak to him when the last time I had used the Spanish language was in a high school Spanish class nearly five years ago. But what I did know was that I needed some way to tell him that even if I couldn’t always find the words to say it, I cared about him and wanted to support him just as much as the other students. So I pieced together the limited Spanish vocabulary I had at the time to tell him that, even though it was hard and I was sometimes not going to do well at it, I would put forth every effort I could to be able to talk to him just like I do the other students in the class. When I spoke that sentence to him, I saw understanding flash in his eyes, and ever since then we’ve had a special bond. Sometimes, I point at things and ask “que </w:t>
      </w:r>
      <w:proofErr w:type="spellStart"/>
      <w:r w:rsidRPr="00DE0E42">
        <w:rPr>
          <w:rFonts w:ascii="Times New Roman" w:hAnsi="Times New Roman" w:cs="Times New Roman"/>
          <w:sz w:val="24"/>
          <w:szCs w:val="24"/>
        </w:rPr>
        <w:t>es</w:t>
      </w:r>
      <w:proofErr w:type="spellEnd"/>
      <w:r w:rsidRPr="00DE0E42">
        <w:rPr>
          <w:rFonts w:ascii="Times New Roman" w:hAnsi="Times New Roman" w:cs="Times New Roman"/>
          <w:sz w:val="24"/>
          <w:szCs w:val="24"/>
        </w:rPr>
        <w:t xml:space="preserve"> </w:t>
      </w:r>
      <w:proofErr w:type="spellStart"/>
      <w:r w:rsidRPr="00DE0E42">
        <w:rPr>
          <w:rFonts w:ascii="Times New Roman" w:hAnsi="Times New Roman" w:cs="Times New Roman"/>
          <w:sz w:val="24"/>
          <w:szCs w:val="24"/>
        </w:rPr>
        <w:t>esto</w:t>
      </w:r>
      <w:proofErr w:type="spellEnd"/>
      <w:r w:rsidRPr="00DE0E42">
        <w:rPr>
          <w:rFonts w:ascii="Times New Roman" w:hAnsi="Times New Roman" w:cs="Times New Roman"/>
          <w:sz w:val="24"/>
          <w:szCs w:val="24"/>
        </w:rPr>
        <w:t xml:space="preserve">?” (“What is this?”) </w:t>
      </w:r>
      <w:proofErr w:type="gramStart"/>
      <w:r w:rsidRPr="00DE0E42">
        <w:rPr>
          <w:rFonts w:ascii="Times New Roman" w:hAnsi="Times New Roman" w:cs="Times New Roman"/>
          <w:sz w:val="24"/>
          <w:szCs w:val="24"/>
        </w:rPr>
        <w:t>and</w:t>
      </w:r>
      <w:proofErr w:type="gramEnd"/>
      <w:r w:rsidRPr="00DE0E42">
        <w:rPr>
          <w:rFonts w:ascii="Times New Roman" w:hAnsi="Times New Roman" w:cs="Times New Roman"/>
          <w:sz w:val="24"/>
          <w:szCs w:val="24"/>
        </w:rPr>
        <w:t xml:space="preserve"> he gives me the words, and other times I give him the words that he needs. We learn from each other, and I know that our relationship in the classroom is stronger because of it.</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ab/>
        <w:t xml:space="preserve">The relationship that I now have with this student is exactly the type of relationship that I want to have with all of my students. Whether their needs involve translating into another language, accommodating for a disability, or just giving them an extra push, I want to be the teacher who looks them in the eye and says, “I may not have all of the answers now, but I </w:t>
      </w:r>
      <w:r w:rsidRPr="00DE0E42">
        <w:rPr>
          <w:rFonts w:ascii="Times New Roman" w:hAnsi="Times New Roman" w:cs="Times New Roman"/>
          <w:sz w:val="24"/>
          <w:szCs w:val="24"/>
        </w:rPr>
        <w:lastRenderedPageBreak/>
        <w:t xml:space="preserve">promise I won’t stop looking until I find them.” Doctor </w:t>
      </w:r>
      <w:proofErr w:type="spellStart"/>
      <w:r w:rsidRPr="00DE0E42">
        <w:rPr>
          <w:rFonts w:ascii="Times New Roman" w:hAnsi="Times New Roman" w:cs="Times New Roman"/>
          <w:sz w:val="24"/>
          <w:szCs w:val="24"/>
        </w:rPr>
        <w:t>Rawatee</w:t>
      </w:r>
      <w:proofErr w:type="spellEnd"/>
      <w:r w:rsidRPr="00DE0E42">
        <w:rPr>
          <w:rFonts w:ascii="Times New Roman" w:hAnsi="Times New Roman" w:cs="Times New Roman"/>
          <w:sz w:val="24"/>
          <w:szCs w:val="24"/>
        </w:rPr>
        <w:t xml:space="preserve"> </w:t>
      </w:r>
      <w:proofErr w:type="spellStart"/>
      <w:r w:rsidRPr="00DE0E42">
        <w:rPr>
          <w:rFonts w:ascii="Times New Roman" w:hAnsi="Times New Roman" w:cs="Times New Roman"/>
          <w:sz w:val="24"/>
          <w:szCs w:val="24"/>
        </w:rPr>
        <w:t>Maharaj</w:t>
      </w:r>
      <w:proofErr w:type="spellEnd"/>
      <w:r w:rsidRPr="00DE0E42">
        <w:rPr>
          <w:rFonts w:ascii="Times New Roman" w:hAnsi="Times New Roman" w:cs="Times New Roman"/>
          <w:sz w:val="24"/>
          <w:szCs w:val="24"/>
        </w:rPr>
        <w:t>-Sharma (</w:t>
      </w:r>
      <w:proofErr w:type="spellStart"/>
      <w:r w:rsidRPr="00DE0E42">
        <w:rPr>
          <w:rFonts w:ascii="Times New Roman" w:hAnsi="Times New Roman" w:cs="Times New Roman"/>
          <w:sz w:val="24"/>
          <w:szCs w:val="24"/>
        </w:rPr>
        <w:t>n.d.</w:t>
      </w:r>
      <w:proofErr w:type="spellEnd"/>
      <w:r w:rsidRPr="00DE0E42">
        <w:rPr>
          <w:rFonts w:ascii="Times New Roman" w:hAnsi="Times New Roman" w:cs="Times New Roman"/>
          <w:sz w:val="24"/>
          <w:szCs w:val="24"/>
        </w:rPr>
        <w:t>), a professor of education at the University of the West Indies in Saint Augustine, encourages teachers that admitting when they don’t know the answer to something can eliminate barriers that come from students expecting the teacher to know everything and to not be questioned. She goes on to say, “Students usually remember and speak of teachers as “good teachers” not because they knew their subject, but because they were able to inspire, interest, and motivate students to learn. Students are more likely to remember and respect teachers who were able to climb down from their pedestal to the students’ level, even if they had to admit on occasions that they could not answer the students’ questions.” (</w:t>
      </w:r>
      <w:proofErr w:type="spellStart"/>
      <w:r w:rsidRPr="00DE0E42">
        <w:rPr>
          <w:rFonts w:ascii="Times New Roman" w:hAnsi="Times New Roman" w:cs="Times New Roman"/>
          <w:sz w:val="24"/>
          <w:szCs w:val="24"/>
        </w:rPr>
        <w:t>Maharaj</w:t>
      </w:r>
      <w:proofErr w:type="spellEnd"/>
      <w:r w:rsidRPr="00DE0E42">
        <w:rPr>
          <w:rFonts w:ascii="Times New Roman" w:hAnsi="Times New Roman" w:cs="Times New Roman"/>
          <w:sz w:val="24"/>
          <w:szCs w:val="24"/>
        </w:rPr>
        <w:t>-Sharma). I know that it is one of my biggest struggles to admit that I don’t know something, especially in front of my students, but knowing that it will make me into a better teacher and my classroom a better place for my students is what drives me to step out and say, “I don’t know” in whatever language my students need to hear me say it.</w:t>
      </w:r>
    </w:p>
    <w:p w:rsidR="00DE0E42" w:rsidRPr="00DE0E42" w:rsidRDefault="00DE0E42" w:rsidP="00DE0E42">
      <w:pPr>
        <w:spacing w:line="480" w:lineRule="auto"/>
        <w:rPr>
          <w:rFonts w:ascii="Times New Roman" w:hAnsi="Times New Roman" w:cs="Times New Roman"/>
          <w:b/>
          <w:sz w:val="24"/>
          <w:szCs w:val="24"/>
          <w:u w:val="single"/>
        </w:rPr>
      </w:pPr>
      <w:r w:rsidRPr="00DE0E42">
        <w:rPr>
          <w:rFonts w:ascii="Times New Roman" w:hAnsi="Times New Roman" w:cs="Times New Roman"/>
          <w:b/>
          <w:sz w:val="24"/>
          <w:szCs w:val="24"/>
          <w:u w:val="single"/>
        </w:rPr>
        <w:t>Behavioral Management</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Behavioral management encompasses so many more aspects of the classroom than just dealing with problem behaviors. Management is actually more about teaching and maintaining the correct behaviors (</w:t>
      </w:r>
      <w:proofErr w:type="spellStart"/>
      <w:r w:rsidRPr="00DE0E42">
        <w:rPr>
          <w:rFonts w:ascii="Times New Roman" w:hAnsi="Times New Roman" w:cs="Times New Roman"/>
          <w:sz w:val="24"/>
          <w:szCs w:val="24"/>
        </w:rPr>
        <w:t>Kratochwill</w:t>
      </w:r>
      <w:proofErr w:type="spellEnd"/>
      <w:r w:rsidRPr="00DE0E42">
        <w:rPr>
          <w:rFonts w:ascii="Times New Roman" w:hAnsi="Times New Roman" w:cs="Times New Roman"/>
          <w:sz w:val="24"/>
          <w:szCs w:val="24"/>
        </w:rPr>
        <w:t xml:space="preserve">, 2018). Emmer,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and </w:t>
      </w:r>
      <w:proofErr w:type="spellStart"/>
      <w:r w:rsidRPr="00DE0E42">
        <w:rPr>
          <w:rFonts w:ascii="Times New Roman" w:hAnsi="Times New Roman" w:cs="Times New Roman"/>
          <w:sz w:val="24"/>
          <w:szCs w:val="24"/>
        </w:rPr>
        <w:t>Worsham</w:t>
      </w:r>
      <w:proofErr w:type="spellEnd"/>
      <w:r w:rsidRPr="00DE0E42">
        <w:rPr>
          <w:rFonts w:ascii="Times New Roman" w:hAnsi="Times New Roman" w:cs="Times New Roman"/>
          <w:sz w:val="24"/>
          <w:szCs w:val="24"/>
        </w:rPr>
        <w:t xml:space="preserve"> (As cited by Marzano, 2010) state, “it is just not possible for a teacher to conduct instruction or for students to work productively if they have no guidelines” (p. 118). In this light, managing my classroom is just another way that I can show students that I care because doing so is ultimately going to contribute to their success in the classroom.</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ab/>
        <w:t xml:space="preserve">Managing behaviors in the classroom takes a lot of planning and preparation, but also a whole year of active involvement from the teacher to be sure that the appropriate behaviors </w:t>
      </w:r>
      <w:r w:rsidRPr="00DE0E42">
        <w:rPr>
          <w:rFonts w:ascii="Times New Roman" w:hAnsi="Times New Roman" w:cs="Times New Roman"/>
          <w:sz w:val="24"/>
          <w:szCs w:val="24"/>
        </w:rPr>
        <w:lastRenderedPageBreak/>
        <w:t>continue after the first few weeks of school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&amp; Emmer, 2017). This is another area in which I have learned a lot from Ms. Goldstein during my semester of classroom management. In the beginning of the year, I got to watch as Ms. Goldstein laid out her expectations. Just as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and Emmer (2017) suggest, Ms. Goldstein laid out her expectations and never wavered in enforcing them. More than once, she has stopped class and held a meeting with the class about the expectations and rules they are breaking and why it is important for them to correct this behavior. This is how I want to manage my classroom too. I want my students to always know that if they put in the effort to learn and follow my rules from the start, I will honor and respect that agreement by never changing things up on them. Not only will this help enforce my classroom guidelines, but it will also assist me in my goal of establishing a relationship of mutual respect with my students (Payne, 2013). I think that the ultimate goal of behavioral management in the classroom is best summed up by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and Emmer in their book </w:t>
      </w:r>
      <w:r w:rsidRPr="00DE0E42">
        <w:rPr>
          <w:rFonts w:ascii="Times New Roman" w:hAnsi="Times New Roman" w:cs="Times New Roman"/>
          <w:i/>
          <w:sz w:val="24"/>
          <w:szCs w:val="24"/>
          <w:u w:val="single"/>
        </w:rPr>
        <w:t>Classroom Management for Elementary Teachers</w:t>
      </w:r>
      <w:r w:rsidRPr="00DE0E42">
        <w:rPr>
          <w:rFonts w:ascii="Times New Roman" w:hAnsi="Times New Roman" w:cs="Times New Roman"/>
          <w:sz w:val="24"/>
          <w:szCs w:val="24"/>
        </w:rPr>
        <w:t xml:space="preserve"> (2017), where they wrote: “Your goal is not to be the ruler of a classroom kingdom, but to be the designer and facilitator of an interactive classroom community” (p. 96).</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I love the idea of having my students take part in the design of classroom rules and procedures, as this gives them a sense of ownership, as well as an understanding of why these guidelines exist (Marzano, 2010). Often, when given the chance to participate in rule-setting, students will come up with numerous examples that the teacher can then organize into more general categories that convey his or her expectations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&amp; Emmer, 2017). In essence, my expectations for the classroom are simple: respect yourself, others, and the building and materials we use at school; come prepared to participate in class every day; keep a positive attitude and try your best even when things are hard; and always obey the rules set by the school. These expectations </w:t>
      </w:r>
      <w:r w:rsidRPr="00DE0E42">
        <w:rPr>
          <w:rFonts w:ascii="Times New Roman" w:hAnsi="Times New Roman" w:cs="Times New Roman"/>
          <w:sz w:val="24"/>
          <w:szCs w:val="24"/>
        </w:rPr>
        <w:lastRenderedPageBreak/>
        <w:t>presented as rules, along with many examples of what each one means, are general enough that they encompass a wide variety of both positive and negative classroom behaviors while still being specific enough  that students  know exactly what is expected of them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&amp; Emmer, 2017). I intend to have many discussions with my students, not only at the beginning of the year but throughout it, about why we have rules and why it is so important to follow them.</w:t>
      </w:r>
    </w:p>
    <w:p w:rsidR="00DE0E42" w:rsidRPr="00DE0E42"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The reward management systems that I choose for my classroom will depend somewhat on the grade that I eventually teach. Personally, I like the idea of managing a classroom economy, such as Class Dojo as an incentive program. I have used this and other programs like it in other classroom settings and have found it to be a successful management tool for most students. I especially like the idea of one Scholastic teaching plan for older students, which suggested using the classroom economy as a tool for teaching the actual economic system by setting up a class store in which students can buy goods or raw materials that can be used to make new goods that students can in turn sell to other students in the class store (</w:t>
      </w:r>
      <w:proofErr w:type="spellStart"/>
      <w:r w:rsidRPr="00DE0E42">
        <w:rPr>
          <w:rFonts w:ascii="Times New Roman" w:hAnsi="Times New Roman" w:cs="Times New Roman"/>
          <w:sz w:val="24"/>
          <w:szCs w:val="24"/>
        </w:rPr>
        <w:t>Newingham</w:t>
      </w:r>
      <w:proofErr w:type="spellEnd"/>
      <w:r w:rsidRPr="00DE0E42">
        <w:rPr>
          <w:rFonts w:ascii="Times New Roman" w:hAnsi="Times New Roman" w:cs="Times New Roman"/>
          <w:sz w:val="24"/>
          <w:szCs w:val="24"/>
        </w:rPr>
        <w:t xml:space="preserve">, 2018). With younger grades, I would use a much less complicated system, in which students earn points, and can trade their points for a small reward. Whichever system I end up using, I want to be sure to take </w:t>
      </w:r>
      <w:proofErr w:type="spellStart"/>
      <w:r w:rsidRPr="00DE0E42">
        <w:rPr>
          <w:rFonts w:ascii="Times New Roman" w:hAnsi="Times New Roman" w:cs="Times New Roman"/>
          <w:sz w:val="24"/>
          <w:szCs w:val="24"/>
        </w:rPr>
        <w:t>Evertson</w:t>
      </w:r>
      <w:proofErr w:type="spellEnd"/>
      <w:r w:rsidRPr="00DE0E42">
        <w:rPr>
          <w:rFonts w:ascii="Times New Roman" w:hAnsi="Times New Roman" w:cs="Times New Roman"/>
          <w:sz w:val="24"/>
          <w:szCs w:val="24"/>
        </w:rPr>
        <w:t xml:space="preserve"> and Emmer’s (2017) suggestion to tie these rewards directly to positive behavior as much as possible, so as not to destroy students’ intrinsic motivation by overdoing it with rewards.</w:t>
      </w:r>
    </w:p>
    <w:p w:rsidR="008A1928" w:rsidRDefault="00DE0E42" w:rsidP="00DE0E42">
      <w:pPr>
        <w:spacing w:line="480" w:lineRule="auto"/>
        <w:rPr>
          <w:rFonts w:ascii="Times New Roman" w:hAnsi="Times New Roman" w:cs="Times New Roman"/>
          <w:sz w:val="24"/>
          <w:szCs w:val="24"/>
        </w:rPr>
      </w:pPr>
      <w:r w:rsidRPr="00DE0E42">
        <w:rPr>
          <w:rFonts w:ascii="Times New Roman" w:hAnsi="Times New Roman" w:cs="Times New Roman"/>
          <w:sz w:val="24"/>
          <w:szCs w:val="24"/>
        </w:rPr>
        <w:t xml:space="preserve">When I think of my future classroom, I already think of it as what will someday be my favorite place in the world. It’s the place where I’ll get to show students every day how much they matter to me and remind them that they have an important role in this world. I hope that my students will see my classroom that way too. Not as a place where they dread going, but where they can’t </w:t>
      </w:r>
      <w:r w:rsidRPr="00DE0E42">
        <w:rPr>
          <w:rFonts w:ascii="Times New Roman" w:hAnsi="Times New Roman" w:cs="Times New Roman"/>
          <w:sz w:val="24"/>
          <w:szCs w:val="24"/>
        </w:rPr>
        <w:lastRenderedPageBreak/>
        <w:t>wait to go because they always know it is the place where they’ll see a smiling face and caring open arms no matter what.</w:t>
      </w:r>
    </w:p>
    <w:p w:rsidR="008A1928" w:rsidRDefault="008A1928">
      <w:pPr>
        <w:rPr>
          <w:rFonts w:ascii="Times New Roman" w:hAnsi="Times New Roman" w:cs="Times New Roman"/>
          <w:sz w:val="24"/>
          <w:szCs w:val="24"/>
        </w:rPr>
      </w:pPr>
      <w:r>
        <w:rPr>
          <w:rFonts w:ascii="Times New Roman" w:hAnsi="Times New Roman" w:cs="Times New Roman"/>
          <w:sz w:val="24"/>
          <w:szCs w:val="24"/>
        </w:rPr>
        <w:br w:type="page"/>
      </w:r>
    </w:p>
    <w:p w:rsidR="008B5CC8" w:rsidRDefault="001D1D46" w:rsidP="001D1D46">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58240" behindDoc="0" locked="0" layoutInCell="1" allowOverlap="1">
            <wp:simplePos x="-1233170" y="3128645"/>
            <wp:positionH relativeFrom="margin">
              <wp:align>center</wp:align>
            </wp:positionH>
            <wp:positionV relativeFrom="margin">
              <wp:align>center</wp:align>
            </wp:positionV>
            <wp:extent cx="10058400" cy="5760720"/>
            <wp:effectExtent l="0" t="381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176).png"/>
                    <pic:cNvPicPr/>
                  </pic:nvPicPr>
                  <pic:blipFill rotWithShape="1">
                    <a:blip r:embed="rId6">
                      <a:extLst>
                        <a:ext uri="{28A0092B-C50C-407E-A947-70E740481C1C}">
                          <a14:useLocalDpi xmlns:a14="http://schemas.microsoft.com/office/drawing/2010/main" val="0"/>
                        </a:ext>
                      </a:extLst>
                    </a:blip>
                    <a:srcRect l="6891" t="17388" r="24839" b="13056"/>
                    <a:stretch/>
                  </pic:blipFill>
                  <pic:spPr bwMode="auto">
                    <a:xfrm rot="5400000">
                      <a:off x="0" y="0"/>
                      <a:ext cx="10058400" cy="5760720"/>
                    </a:xfrm>
                    <a:prstGeom prst="rect">
                      <a:avLst/>
                    </a:prstGeom>
                    <a:ln>
                      <a:noFill/>
                    </a:ln>
                    <a:extLst>
                      <a:ext uri="{53640926-AAD7-44D8-BBD7-CCE9431645EC}">
                        <a14:shadowObscured xmlns:a14="http://schemas.microsoft.com/office/drawing/2010/main"/>
                      </a:ext>
                    </a:extLst>
                  </pic:spPr>
                </pic:pic>
              </a:graphicData>
            </a:graphic>
          </wp:anchor>
        </w:drawing>
      </w:r>
      <w:r w:rsidR="00826634" w:rsidRPr="00F34A24">
        <w:rPr>
          <w:rFonts w:ascii="Times New Roman" w:hAnsi="Times New Roman" w:cs="Times New Roman"/>
          <w:sz w:val="24"/>
          <w:szCs w:val="24"/>
        </w:rPr>
        <w:br w:type="page"/>
      </w:r>
      <w:r w:rsidR="00826634">
        <w:rPr>
          <w:rFonts w:ascii="Times New Roman" w:hAnsi="Times New Roman" w:cs="Times New Roman"/>
          <w:sz w:val="24"/>
          <w:szCs w:val="24"/>
        </w:rPr>
        <w:lastRenderedPageBreak/>
        <w:t>Works Cited</w:t>
      </w:r>
    </w:p>
    <w:p w:rsidR="007173AA" w:rsidRDefault="007173AA" w:rsidP="001D1D46">
      <w:pPr>
        <w:spacing w:line="480" w:lineRule="auto"/>
        <w:ind w:left="720" w:hanging="720"/>
        <w:rPr>
          <w:rFonts w:ascii="Times New Roman" w:hAnsi="Times New Roman" w:cs="Times New Roman"/>
          <w:sz w:val="24"/>
          <w:szCs w:val="24"/>
        </w:rPr>
      </w:pPr>
      <w:proofErr w:type="spellStart"/>
      <w:r w:rsidRPr="007173AA">
        <w:rPr>
          <w:rFonts w:ascii="Times New Roman" w:hAnsi="Times New Roman" w:cs="Times New Roman"/>
          <w:sz w:val="24"/>
          <w:szCs w:val="24"/>
        </w:rPr>
        <w:t>Boghani</w:t>
      </w:r>
      <w:proofErr w:type="spellEnd"/>
      <w:r w:rsidRPr="007173AA">
        <w:rPr>
          <w:rFonts w:ascii="Times New Roman" w:hAnsi="Times New Roman" w:cs="Times New Roman"/>
          <w:sz w:val="24"/>
          <w:szCs w:val="24"/>
        </w:rPr>
        <w:t xml:space="preserve">, P. (2017, November 22). How Poverty Can Follow Children Into Adulthood. Retrieved September 22, 2018, from </w:t>
      </w:r>
      <w:hyperlink r:id="rId7" w:history="1">
        <w:r w:rsidRPr="003F7A5B">
          <w:rPr>
            <w:rStyle w:val="Hyperlink"/>
            <w:rFonts w:ascii="Times New Roman" w:hAnsi="Times New Roman" w:cs="Times New Roman"/>
            <w:sz w:val="24"/>
            <w:szCs w:val="24"/>
          </w:rPr>
          <w:t>https://www.pbs.org/wgbh/frontline/article/how-poverty-can-follow-children-into-adulthood/</w:t>
        </w:r>
      </w:hyperlink>
    </w:p>
    <w:p w:rsidR="00C76334" w:rsidRDefault="00C76334" w:rsidP="001D1D46">
      <w:pPr>
        <w:spacing w:line="480" w:lineRule="auto"/>
        <w:ind w:left="720" w:hanging="720"/>
        <w:rPr>
          <w:rFonts w:ascii="Times New Roman" w:hAnsi="Times New Roman" w:cs="Times New Roman"/>
          <w:sz w:val="24"/>
          <w:szCs w:val="24"/>
        </w:rPr>
      </w:pPr>
      <w:proofErr w:type="spellStart"/>
      <w:r w:rsidRPr="00C76334">
        <w:rPr>
          <w:rFonts w:ascii="Times New Roman" w:hAnsi="Times New Roman" w:cs="Times New Roman"/>
          <w:sz w:val="24"/>
          <w:szCs w:val="24"/>
        </w:rPr>
        <w:t>Evertson</w:t>
      </w:r>
      <w:proofErr w:type="spellEnd"/>
      <w:r w:rsidRPr="00C76334">
        <w:rPr>
          <w:rFonts w:ascii="Times New Roman" w:hAnsi="Times New Roman" w:cs="Times New Roman"/>
          <w:sz w:val="24"/>
          <w:szCs w:val="24"/>
        </w:rPr>
        <w:t>, C. M., &amp; Emmer, E. T. (2017). </w:t>
      </w:r>
      <w:r w:rsidRPr="00C76334">
        <w:rPr>
          <w:rFonts w:ascii="Times New Roman" w:hAnsi="Times New Roman" w:cs="Times New Roman"/>
          <w:i/>
          <w:iCs/>
          <w:sz w:val="24"/>
          <w:szCs w:val="24"/>
        </w:rPr>
        <w:t xml:space="preserve">Classroom Management for Elementary </w:t>
      </w:r>
      <w:proofErr w:type="gramStart"/>
      <w:r w:rsidRPr="00C76334">
        <w:rPr>
          <w:rFonts w:ascii="Times New Roman" w:hAnsi="Times New Roman" w:cs="Times New Roman"/>
          <w:i/>
          <w:iCs/>
          <w:sz w:val="24"/>
          <w:szCs w:val="24"/>
        </w:rPr>
        <w:t>Teachers</w:t>
      </w:r>
      <w:r w:rsidRPr="00C76334">
        <w:rPr>
          <w:rFonts w:ascii="Times New Roman" w:hAnsi="Times New Roman" w:cs="Times New Roman"/>
          <w:sz w:val="24"/>
          <w:szCs w:val="24"/>
        </w:rPr>
        <w:t>(</w:t>
      </w:r>
      <w:proofErr w:type="gramEnd"/>
      <w:r w:rsidRPr="00C76334">
        <w:rPr>
          <w:rFonts w:ascii="Times New Roman" w:hAnsi="Times New Roman" w:cs="Times New Roman"/>
          <w:sz w:val="24"/>
          <w:szCs w:val="24"/>
        </w:rPr>
        <w:t>10th ed.). Boston: Pearson.</w:t>
      </w:r>
    </w:p>
    <w:p w:rsidR="00EB33B8" w:rsidRDefault="00EB33B8" w:rsidP="001D1D46">
      <w:pPr>
        <w:spacing w:line="480" w:lineRule="auto"/>
        <w:ind w:left="720" w:hanging="720"/>
        <w:rPr>
          <w:rStyle w:val="Hyperlink"/>
          <w:rFonts w:ascii="Times New Roman" w:hAnsi="Times New Roman" w:cs="Times New Roman"/>
          <w:sz w:val="24"/>
          <w:szCs w:val="24"/>
        </w:rPr>
      </w:pPr>
      <w:proofErr w:type="spellStart"/>
      <w:r w:rsidRPr="00EB33B8">
        <w:rPr>
          <w:rFonts w:ascii="Times New Roman" w:hAnsi="Times New Roman" w:cs="Times New Roman"/>
          <w:sz w:val="24"/>
          <w:szCs w:val="24"/>
        </w:rPr>
        <w:t>Gremmen</w:t>
      </w:r>
      <w:proofErr w:type="spellEnd"/>
      <w:r w:rsidRPr="00EB33B8">
        <w:rPr>
          <w:rFonts w:ascii="Times New Roman" w:hAnsi="Times New Roman" w:cs="Times New Roman"/>
          <w:sz w:val="24"/>
          <w:szCs w:val="24"/>
        </w:rPr>
        <w:t xml:space="preserve">, M., Berg, Y., </w:t>
      </w:r>
      <w:proofErr w:type="spellStart"/>
      <w:r w:rsidRPr="00EB33B8">
        <w:rPr>
          <w:rFonts w:ascii="Times New Roman" w:hAnsi="Times New Roman" w:cs="Times New Roman"/>
          <w:sz w:val="24"/>
          <w:szCs w:val="24"/>
        </w:rPr>
        <w:t>Segers</w:t>
      </w:r>
      <w:proofErr w:type="spellEnd"/>
      <w:r w:rsidRPr="00EB33B8">
        <w:rPr>
          <w:rFonts w:ascii="Times New Roman" w:hAnsi="Times New Roman" w:cs="Times New Roman"/>
          <w:sz w:val="24"/>
          <w:szCs w:val="24"/>
        </w:rPr>
        <w:t xml:space="preserve">, E., &amp; </w:t>
      </w:r>
      <w:proofErr w:type="spellStart"/>
      <w:r w:rsidRPr="00EB33B8">
        <w:rPr>
          <w:rFonts w:ascii="Times New Roman" w:hAnsi="Times New Roman" w:cs="Times New Roman"/>
          <w:sz w:val="24"/>
          <w:szCs w:val="24"/>
        </w:rPr>
        <w:t>Cillessen</w:t>
      </w:r>
      <w:proofErr w:type="spellEnd"/>
      <w:r w:rsidRPr="00EB33B8">
        <w:rPr>
          <w:rFonts w:ascii="Times New Roman" w:hAnsi="Times New Roman" w:cs="Times New Roman"/>
          <w:sz w:val="24"/>
          <w:szCs w:val="24"/>
        </w:rPr>
        <w:t>, A. (2016). Considerations for classroom seating arrangements and the role of teacher characteristics and beliefs. </w:t>
      </w:r>
      <w:r w:rsidRPr="00EB33B8">
        <w:rPr>
          <w:rFonts w:ascii="Times New Roman" w:hAnsi="Times New Roman" w:cs="Times New Roman"/>
          <w:i/>
          <w:iCs/>
          <w:sz w:val="24"/>
          <w:szCs w:val="24"/>
        </w:rPr>
        <w:t>Social Psychology of Education</w:t>
      </w:r>
      <w:r w:rsidRPr="00EB33B8">
        <w:rPr>
          <w:rFonts w:ascii="Times New Roman" w:hAnsi="Times New Roman" w:cs="Times New Roman"/>
          <w:sz w:val="24"/>
          <w:szCs w:val="24"/>
        </w:rPr>
        <w:t>, </w:t>
      </w:r>
      <w:r w:rsidRPr="00EB33B8">
        <w:rPr>
          <w:rFonts w:ascii="Times New Roman" w:hAnsi="Times New Roman" w:cs="Times New Roman"/>
          <w:i/>
          <w:iCs/>
          <w:sz w:val="24"/>
          <w:szCs w:val="24"/>
        </w:rPr>
        <w:t>19</w:t>
      </w:r>
      <w:r w:rsidRPr="00EB33B8">
        <w:rPr>
          <w:rFonts w:ascii="Times New Roman" w:hAnsi="Times New Roman" w:cs="Times New Roman"/>
          <w:sz w:val="24"/>
          <w:szCs w:val="24"/>
        </w:rPr>
        <w:t xml:space="preserve">(4), 749–774. </w:t>
      </w:r>
      <w:hyperlink r:id="rId8" w:history="1">
        <w:r w:rsidRPr="00042609">
          <w:rPr>
            <w:rStyle w:val="Hyperlink"/>
            <w:rFonts w:ascii="Times New Roman" w:hAnsi="Times New Roman" w:cs="Times New Roman"/>
            <w:sz w:val="24"/>
            <w:szCs w:val="24"/>
          </w:rPr>
          <w:t>https://doi.org/10.1007/s11218-016-9353-y</w:t>
        </w:r>
      </w:hyperlink>
    </w:p>
    <w:p w:rsidR="00DE0E42" w:rsidRPr="00DE0E42" w:rsidRDefault="00DE0E42" w:rsidP="00DE0E42">
      <w:pPr>
        <w:spacing w:line="480" w:lineRule="auto"/>
        <w:ind w:left="720" w:hanging="720"/>
        <w:rPr>
          <w:rFonts w:ascii="Times New Roman" w:hAnsi="Times New Roman" w:cs="Times New Roman"/>
          <w:sz w:val="24"/>
        </w:rPr>
      </w:pPr>
      <w:proofErr w:type="spellStart"/>
      <w:r w:rsidRPr="009C153D">
        <w:rPr>
          <w:rFonts w:ascii="Times New Roman" w:hAnsi="Times New Roman" w:cs="Times New Roman"/>
          <w:sz w:val="24"/>
        </w:rPr>
        <w:t>Gutman</w:t>
      </w:r>
      <w:proofErr w:type="spellEnd"/>
      <w:r w:rsidRPr="009C153D">
        <w:rPr>
          <w:rFonts w:ascii="Times New Roman" w:hAnsi="Times New Roman" w:cs="Times New Roman"/>
          <w:sz w:val="24"/>
        </w:rPr>
        <w:t xml:space="preserve">, R. (2011, March). "The hidden power of smiling". Retrieved November 30, 2018, from </w:t>
      </w:r>
      <w:hyperlink r:id="rId9" w:history="1">
        <w:r w:rsidRPr="00B45A83">
          <w:rPr>
            <w:rStyle w:val="Hyperlink"/>
            <w:rFonts w:ascii="Times New Roman" w:hAnsi="Times New Roman" w:cs="Times New Roman"/>
            <w:sz w:val="24"/>
          </w:rPr>
          <w:t>https://www.ted.com/talks/ron_gutman_the_hidden_power_of_smiling/transcript?language=en</w:t>
        </w:r>
      </w:hyperlink>
    </w:p>
    <w:p w:rsidR="00DE0E42" w:rsidRDefault="00DE0E42" w:rsidP="00DE0E42">
      <w:pPr>
        <w:spacing w:line="480" w:lineRule="auto"/>
        <w:ind w:left="720" w:hanging="720"/>
        <w:rPr>
          <w:rFonts w:ascii="Times New Roman" w:hAnsi="Times New Roman" w:cs="Times New Roman"/>
          <w:sz w:val="24"/>
        </w:rPr>
      </w:pPr>
      <w:r w:rsidRPr="00932830">
        <w:rPr>
          <w:rFonts w:ascii="Times New Roman" w:hAnsi="Times New Roman" w:cs="Times New Roman"/>
          <w:sz w:val="24"/>
        </w:rPr>
        <w:t xml:space="preserve">Hare, J. (2018). Survey Reveals What Students Really Think of Teachers. Retrieved November 30, 2018, from </w:t>
      </w:r>
      <w:hyperlink r:id="rId10" w:history="1">
        <w:r w:rsidRPr="00B45A83">
          <w:rPr>
            <w:rStyle w:val="Hyperlink"/>
            <w:rFonts w:ascii="Times New Roman" w:hAnsi="Times New Roman" w:cs="Times New Roman"/>
            <w:sz w:val="24"/>
          </w:rPr>
          <w:t>http://teaching.monster.com/benefits/articles/7007-survey-reveals-what-students-really-think-of-teachers</w:t>
        </w:r>
      </w:hyperlink>
    </w:p>
    <w:p w:rsidR="00DE0E42" w:rsidRDefault="00DE0E42" w:rsidP="00DE0E42">
      <w:pPr>
        <w:spacing w:line="480" w:lineRule="auto"/>
        <w:ind w:left="720" w:hanging="720"/>
        <w:rPr>
          <w:rFonts w:ascii="Times New Roman" w:hAnsi="Times New Roman" w:cs="Times New Roman"/>
          <w:sz w:val="24"/>
        </w:rPr>
      </w:pPr>
      <w:proofErr w:type="spellStart"/>
      <w:r w:rsidRPr="00B53A1B">
        <w:rPr>
          <w:rFonts w:ascii="Times New Roman" w:hAnsi="Times New Roman" w:cs="Times New Roman"/>
          <w:sz w:val="24"/>
        </w:rPr>
        <w:t>Kratochwill</w:t>
      </w:r>
      <w:proofErr w:type="spellEnd"/>
      <w:r w:rsidRPr="00B53A1B">
        <w:rPr>
          <w:rFonts w:ascii="Times New Roman" w:hAnsi="Times New Roman" w:cs="Times New Roman"/>
          <w:sz w:val="24"/>
        </w:rPr>
        <w:t xml:space="preserve">, T. R., </w:t>
      </w:r>
      <w:proofErr w:type="spellStart"/>
      <w:r w:rsidRPr="00B53A1B">
        <w:rPr>
          <w:rFonts w:ascii="Times New Roman" w:hAnsi="Times New Roman" w:cs="Times New Roman"/>
          <w:sz w:val="24"/>
        </w:rPr>
        <w:t>DeRoos</w:t>
      </w:r>
      <w:proofErr w:type="spellEnd"/>
      <w:r w:rsidRPr="00B53A1B">
        <w:rPr>
          <w:rFonts w:ascii="Times New Roman" w:hAnsi="Times New Roman" w:cs="Times New Roman"/>
          <w:sz w:val="24"/>
        </w:rPr>
        <w:t xml:space="preserve">, R., &amp; Blair, S. (2018). Classroom Management. Retrieved December 1, 2018, from </w:t>
      </w:r>
      <w:hyperlink r:id="rId11" w:history="1">
        <w:r w:rsidRPr="00B45A83">
          <w:rPr>
            <w:rStyle w:val="Hyperlink"/>
            <w:rFonts w:ascii="Times New Roman" w:hAnsi="Times New Roman" w:cs="Times New Roman"/>
            <w:sz w:val="24"/>
          </w:rPr>
          <w:t>https://www.apa.org/education/k12/classroom-mgmt.aspx</w:t>
        </w:r>
      </w:hyperlink>
    </w:p>
    <w:p w:rsidR="00DE0E42" w:rsidRDefault="00DE0E42" w:rsidP="00DE0E42">
      <w:pPr>
        <w:spacing w:line="480" w:lineRule="auto"/>
        <w:ind w:left="720" w:hanging="720"/>
        <w:rPr>
          <w:rFonts w:ascii="Times New Roman" w:hAnsi="Times New Roman" w:cs="Times New Roman"/>
          <w:sz w:val="24"/>
        </w:rPr>
      </w:pPr>
      <w:proofErr w:type="spellStart"/>
      <w:r w:rsidRPr="0060171C">
        <w:rPr>
          <w:rFonts w:ascii="Times New Roman" w:hAnsi="Times New Roman" w:cs="Times New Roman"/>
          <w:sz w:val="24"/>
        </w:rPr>
        <w:t>Maharaj</w:t>
      </w:r>
      <w:proofErr w:type="spellEnd"/>
      <w:r w:rsidRPr="0060171C">
        <w:rPr>
          <w:rFonts w:ascii="Times New Roman" w:hAnsi="Times New Roman" w:cs="Times New Roman"/>
          <w:sz w:val="24"/>
        </w:rPr>
        <w:t>-Sharma, R. (</w:t>
      </w:r>
      <w:proofErr w:type="spellStart"/>
      <w:r w:rsidRPr="0060171C">
        <w:rPr>
          <w:rFonts w:ascii="Times New Roman" w:hAnsi="Times New Roman" w:cs="Times New Roman"/>
          <w:sz w:val="24"/>
        </w:rPr>
        <w:t>n.d.</w:t>
      </w:r>
      <w:proofErr w:type="spellEnd"/>
      <w:r w:rsidRPr="0060171C">
        <w:rPr>
          <w:rFonts w:ascii="Times New Roman" w:hAnsi="Times New Roman" w:cs="Times New Roman"/>
          <w:sz w:val="24"/>
        </w:rPr>
        <w:t>). Teachers as Learners. Retrieved November 30, 2018, from http://uwispace.sta.uwi.edu/dspace/bitstream/handle/2139/8554/Rawatee Sharma1.pdf</w:t>
      </w:r>
      <w:proofErr w:type="gramStart"/>
      <w:r w:rsidRPr="0060171C">
        <w:rPr>
          <w:rFonts w:ascii="Times New Roman" w:hAnsi="Times New Roman" w:cs="Times New Roman"/>
          <w:sz w:val="24"/>
        </w:rPr>
        <w:t>?sequence</w:t>
      </w:r>
      <w:proofErr w:type="gramEnd"/>
      <w:r w:rsidRPr="0060171C">
        <w:rPr>
          <w:rFonts w:ascii="Times New Roman" w:hAnsi="Times New Roman" w:cs="Times New Roman"/>
          <w:sz w:val="24"/>
        </w:rPr>
        <w:t>=1&amp;isAllowed=y</w:t>
      </w:r>
    </w:p>
    <w:p w:rsidR="00DE0E42" w:rsidRDefault="00DE0E42" w:rsidP="00DE0E42">
      <w:pPr>
        <w:spacing w:line="480" w:lineRule="auto"/>
        <w:ind w:left="720" w:hanging="720"/>
        <w:rPr>
          <w:rFonts w:ascii="Times New Roman" w:hAnsi="Times New Roman" w:cs="Times New Roman"/>
          <w:sz w:val="24"/>
        </w:rPr>
      </w:pPr>
      <w:r w:rsidRPr="00604BFA">
        <w:rPr>
          <w:rFonts w:ascii="Times New Roman" w:hAnsi="Times New Roman" w:cs="Times New Roman"/>
          <w:sz w:val="24"/>
        </w:rPr>
        <w:lastRenderedPageBreak/>
        <w:t>Marzano, R. J. (2010). </w:t>
      </w:r>
      <w:r w:rsidRPr="00604BFA">
        <w:rPr>
          <w:rFonts w:ascii="Times New Roman" w:hAnsi="Times New Roman" w:cs="Times New Roman"/>
          <w:i/>
          <w:iCs/>
          <w:sz w:val="24"/>
        </w:rPr>
        <w:t>The art and science of teaching: A comprehensive framework for effective instruction</w:t>
      </w:r>
      <w:r w:rsidRPr="00604BFA">
        <w:rPr>
          <w:rFonts w:ascii="Times New Roman" w:hAnsi="Times New Roman" w:cs="Times New Roman"/>
          <w:sz w:val="24"/>
        </w:rPr>
        <w:t>. Alexandria, VA: Association for Supervision and Curriculum Development.</w:t>
      </w:r>
    </w:p>
    <w:p w:rsidR="00DE0E42" w:rsidRDefault="00DE0E42" w:rsidP="00DE0E42">
      <w:pPr>
        <w:spacing w:line="480" w:lineRule="auto"/>
        <w:ind w:left="720" w:hanging="720"/>
        <w:rPr>
          <w:rFonts w:ascii="Times New Roman" w:hAnsi="Times New Roman" w:cs="Times New Roman"/>
          <w:sz w:val="24"/>
        </w:rPr>
      </w:pPr>
      <w:r w:rsidRPr="0066532B">
        <w:rPr>
          <w:rFonts w:ascii="Times New Roman" w:hAnsi="Times New Roman" w:cs="Times New Roman"/>
          <w:sz w:val="24"/>
        </w:rPr>
        <w:t xml:space="preserve">McNeely, R. (2017). Using Humor in the Classroom. Retrieved November 30, 2018, from </w:t>
      </w:r>
      <w:hyperlink r:id="rId12" w:history="1">
        <w:r w:rsidRPr="00B45A83">
          <w:rPr>
            <w:rStyle w:val="Hyperlink"/>
            <w:rFonts w:ascii="Times New Roman" w:hAnsi="Times New Roman" w:cs="Times New Roman"/>
            <w:sz w:val="24"/>
          </w:rPr>
          <w:t>http://www.nea.org/tools/52165.htm</w:t>
        </w:r>
      </w:hyperlink>
    </w:p>
    <w:p w:rsidR="00DE0E42" w:rsidRDefault="00DE0E42" w:rsidP="00DE0E42">
      <w:pPr>
        <w:spacing w:line="480" w:lineRule="auto"/>
        <w:ind w:left="720" w:hanging="720"/>
        <w:rPr>
          <w:rFonts w:ascii="Times New Roman" w:hAnsi="Times New Roman" w:cs="Times New Roman"/>
          <w:sz w:val="24"/>
        </w:rPr>
      </w:pPr>
      <w:proofErr w:type="spellStart"/>
      <w:r w:rsidRPr="00410940">
        <w:rPr>
          <w:rFonts w:ascii="Times New Roman" w:hAnsi="Times New Roman" w:cs="Times New Roman"/>
          <w:sz w:val="24"/>
        </w:rPr>
        <w:t>Newingham</w:t>
      </w:r>
      <w:proofErr w:type="spellEnd"/>
      <w:r w:rsidRPr="00410940">
        <w:rPr>
          <w:rFonts w:ascii="Times New Roman" w:hAnsi="Times New Roman" w:cs="Times New Roman"/>
          <w:sz w:val="24"/>
        </w:rPr>
        <w:t xml:space="preserve">, B. (2018). Creating a Classroom Economy Unit Plan. Retrieved December 1, 2018, from </w:t>
      </w:r>
      <w:hyperlink r:id="rId13" w:history="1">
        <w:r w:rsidRPr="00B45A83">
          <w:rPr>
            <w:rStyle w:val="Hyperlink"/>
            <w:rFonts w:ascii="Times New Roman" w:hAnsi="Times New Roman" w:cs="Times New Roman"/>
            <w:sz w:val="24"/>
          </w:rPr>
          <w:t>https://www.scholastic.com/teachers/unit-plans/teaching-content/creating-classroom-economy-unit-plan/</w:t>
        </w:r>
      </w:hyperlink>
    </w:p>
    <w:p w:rsidR="00AA0175" w:rsidRDefault="00AA0175" w:rsidP="001D1D46">
      <w:pPr>
        <w:spacing w:line="480" w:lineRule="auto"/>
        <w:ind w:left="720" w:hanging="720"/>
        <w:rPr>
          <w:rFonts w:ascii="Times New Roman" w:hAnsi="Times New Roman" w:cs="Times New Roman"/>
          <w:sz w:val="24"/>
          <w:szCs w:val="24"/>
        </w:rPr>
      </w:pPr>
      <w:r w:rsidRPr="00AA0175">
        <w:rPr>
          <w:rFonts w:ascii="Times New Roman" w:hAnsi="Times New Roman" w:cs="Times New Roman"/>
          <w:sz w:val="24"/>
          <w:szCs w:val="24"/>
        </w:rPr>
        <w:t>Payne, R. K. (2013). </w:t>
      </w:r>
      <w:r w:rsidRPr="00AA0175">
        <w:rPr>
          <w:rFonts w:ascii="Times New Roman" w:hAnsi="Times New Roman" w:cs="Times New Roman"/>
          <w:i/>
          <w:iCs/>
          <w:sz w:val="24"/>
          <w:szCs w:val="24"/>
        </w:rPr>
        <w:t>Framework for understanding poverty</w:t>
      </w:r>
      <w:r w:rsidRPr="00AA0175">
        <w:rPr>
          <w:rFonts w:ascii="Times New Roman" w:hAnsi="Times New Roman" w:cs="Times New Roman"/>
          <w:sz w:val="24"/>
          <w:szCs w:val="24"/>
        </w:rPr>
        <w:t>. Highlands, Texas: Aha! Process.</w:t>
      </w:r>
    </w:p>
    <w:p w:rsidR="00EB33B8" w:rsidRDefault="00EB33B8" w:rsidP="001D1D46">
      <w:pPr>
        <w:spacing w:line="480" w:lineRule="auto"/>
        <w:ind w:left="720" w:hanging="720"/>
        <w:rPr>
          <w:rFonts w:ascii="Times New Roman" w:hAnsi="Times New Roman" w:cs="Times New Roman"/>
          <w:sz w:val="24"/>
          <w:szCs w:val="24"/>
        </w:rPr>
      </w:pPr>
      <w:r w:rsidRPr="00EB33B8">
        <w:rPr>
          <w:rFonts w:ascii="Times New Roman" w:hAnsi="Times New Roman" w:cs="Times New Roman"/>
          <w:sz w:val="24"/>
          <w:szCs w:val="24"/>
        </w:rPr>
        <w:t>Phillips, L. (2015). How place can nourish language and literacy learning. </w:t>
      </w:r>
      <w:r w:rsidRPr="00EB33B8">
        <w:rPr>
          <w:rFonts w:ascii="Times New Roman" w:hAnsi="Times New Roman" w:cs="Times New Roman"/>
          <w:i/>
          <w:iCs/>
          <w:sz w:val="24"/>
          <w:szCs w:val="24"/>
        </w:rPr>
        <w:t>Practical Literacy: The Early &amp; Primary Years</w:t>
      </w:r>
      <w:r w:rsidRPr="00EB33B8">
        <w:rPr>
          <w:rFonts w:ascii="Times New Roman" w:hAnsi="Times New Roman" w:cs="Times New Roman"/>
          <w:sz w:val="24"/>
          <w:szCs w:val="24"/>
        </w:rPr>
        <w:t xml:space="preserve">, 4–5. Retrieved from </w:t>
      </w:r>
      <w:hyperlink r:id="rId14" w:history="1">
        <w:r w:rsidRPr="00042609">
          <w:rPr>
            <w:rStyle w:val="Hyperlink"/>
            <w:rFonts w:ascii="Times New Roman" w:hAnsi="Times New Roman" w:cs="Times New Roman"/>
            <w:sz w:val="24"/>
            <w:szCs w:val="24"/>
          </w:rPr>
          <w:t>https://ccuniversity.idm.oclc.org/login?url=https://search.ebscohost.com/login.aspx?direct=true&amp;db=ehh&amp;AN=103146114&amp;site=ehost-live&amp;scope=site</w:t>
        </w:r>
      </w:hyperlink>
    </w:p>
    <w:p w:rsidR="00826634" w:rsidRDefault="00826634" w:rsidP="001D1D46">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Pierson, R. (2013</w:t>
      </w:r>
      <w:r w:rsidRPr="00826634">
        <w:rPr>
          <w:rFonts w:ascii="Times New Roman" w:hAnsi="Times New Roman" w:cs="Times New Roman"/>
          <w:sz w:val="24"/>
          <w:szCs w:val="24"/>
        </w:rPr>
        <w:t xml:space="preserve">, </w:t>
      </w:r>
      <w:r>
        <w:rPr>
          <w:rFonts w:ascii="Times New Roman" w:hAnsi="Times New Roman" w:cs="Times New Roman"/>
          <w:sz w:val="24"/>
          <w:szCs w:val="24"/>
        </w:rPr>
        <w:t>May 3</w:t>
      </w:r>
      <w:r w:rsidRPr="00826634">
        <w:rPr>
          <w:rFonts w:ascii="Times New Roman" w:hAnsi="Times New Roman" w:cs="Times New Roman"/>
          <w:sz w:val="24"/>
          <w:szCs w:val="24"/>
        </w:rPr>
        <w:t>). </w:t>
      </w:r>
      <w:r w:rsidRPr="00826634">
        <w:rPr>
          <w:rFonts w:ascii="Times New Roman" w:hAnsi="Times New Roman" w:cs="Times New Roman"/>
          <w:i/>
          <w:iCs/>
          <w:sz w:val="24"/>
          <w:szCs w:val="24"/>
        </w:rPr>
        <w:t>Every Kid Needs a Champion</w:t>
      </w:r>
      <w:r w:rsidRPr="00826634">
        <w:rPr>
          <w:rFonts w:ascii="Times New Roman" w:hAnsi="Times New Roman" w:cs="Times New Roman"/>
          <w:sz w:val="24"/>
          <w:szCs w:val="24"/>
        </w:rPr>
        <w:t>. Speech presented at Ted Conference.</w:t>
      </w:r>
    </w:p>
    <w:p w:rsidR="00DE0E42" w:rsidRDefault="00DE0E42" w:rsidP="00DE0E42">
      <w:pPr>
        <w:spacing w:line="480" w:lineRule="auto"/>
        <w:ind w:left="720" w:hanging="720"/>
        <w:rPr>
          <w:rFonts w:ascii="Times New Roman" w:hAnsi="Times New Roman" w:cs="Times New Roman"/>
          <w:sz w:val="24"/>
          <w:szCs w:val="24"/>
        </w:rPr>
      </w:pPr>
      <w:r w:rsidRPr="00DE0E42">
        <w:rPr>
          <w:rFonts w:ascii="Times New Roman" w:hAnsi="Times New Roman" w:cs="Times New Roman"/>
          <w:sz w:val="24"/>
          <w:szCs w:val="24"/>
        </w:rPr>
        <w:t xml:space="preserve">Snowman, J., </w:t>
      </w:r>
      <w:proofErr w:type="spellStart"/>
      <w:r w:rsidRPr="00DE0E42">
        <w:rPr>
          <w:rFonts w:ascii="Times New Roman" w:hAnsi="Times New Roman" w:cs="Times New Roman"/>
          <w:sz w:val="24"/>
          <w:szCs w:val="24"/>
        </w:rPr>
        <w:t>McCown</w:t>
      </w:r>
      <w:proofErr w:type="spellEnd"/>
      <w:r w:rsidRPr="00DE0E42">
        <w:rPr>
          <w:rFonts w:ascii="Times New Roman" w:hAnsi="Times New Roman" w:cs="Times New Roman"/>
          <w:sz w:val="24"/>
          <w:szCs w:val="24"/>
        </w:rPr>
        <w:t xml:space="preserve">, R. R., &amp; </w:t>
      </w:r>
      <w:proofErr w:type="spellStart"/>
      <w:r w:rsidRPr="00DE0E42">
        <w:rPr>
          <w:rFonts w:ascii="Times New Roman" w:hAnsi="Times New Roman" w:cs="Times New Roman"/>
          <w:sz w:val="24"/>
          <w:szCs w:val="24"/>
        </w:rPr>
        <w:t>Biehler</w:t>
      </w:r>
      <w:proofErr w:type="spellEnd"/>
      <w:r w:rsidRPr="00DE0E42">
        <w:rPr>
          <w:rFonts w:ascii="Times New Roman" w:hAnsi="Times New Roman" w:cs="Times New Roman"/>
          <w:sz w:val="24"/>
          <w:szCs w:val="24"/>
        </w:rPr>
        <w:t>, R. F. (2012). </w:t>
      </w:r>
      <w:r w:rsidRPr="00DE0E42">
        <w:rPr>
          <w:rFonts w:ascii="Times New Roman" w:hAnsi="Times New Roman" w:cs="Times New Roman"/>
          <w:i/>
          <w:iCs/>
          <w:sz w:val="24"/>
          <w:szCs w:val="24"/>
        </w:rPr>
        <w:t>Psychology applied to teaching</w:t>
      </w:r>
      <w:r w:rsidRPr="00DE0E42">
        <w:rPr>
          <w:rFonts w:ascii="Times New Roman" w:hAnsi="Times New Roman" w:cs="Times New Roman"/>
          <w:sz w:val="24"/>
          <w:szCs w:val="24"/>
        </w:rPr>
        <w:t>. Belmont, CA: Wadsworth.</w:t>
      </w:r>
      <w:bookmarkStart w:id="0" w:name="_GoBack"/>
      <w:bookmarkEnd w:id="0"/>
    </w:p>
    <w:p w:rsidR="00D23EFD" w:rsidRPr="008B5CC8" w:rsidRDefault="00D23EFD" w:rsidP="001D1D46">
      <w:pPr>
        <w:spacing w:line="480" w:lineRule="auto"/>
        <w:ind w:left="720" w:hanging="720"/>
        <w:rPr>
          <w:rFonts w:ascii="Times New Roman" w:hAnsi="Times New Roman" w:cs="Times New Roman"/>
          <w:sz w:val="24"/>
          <w:szCs w:val="24"/>
        </w:rPr>
      </w:pPr>
      <w:r w:rsidRPr="00D23EFD">
        <w:rPr>
          <w:rFonts w:ascii="Times New Roman" w:hAnsi="Times New Roman" w:cs="Times New Roman"/>
          <w:sz w:val="24"/>
          <w:szCs w:val="24"/>
        </w:rPr>
        <w:t>Wherry, J. H. (2004, October). The Influence of Home on School Success. Retrieved September 22, 2018, from https://www.naesp.org/sites/default/files/resources/2/Principal/2004/S-Op6.pdf</w:t>
      </w:r>
    </w:p>
    <w:sectPr w:rsidR="00D23EFD" w:rsidRPr="008B5CC8" w:rsidSect="00452A5B">
      <w:headerReference w:type="default" r:id="rId15"/>
      <w:head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E7F" w:rsidRDefault="00E84E7F" w:rsidP="00452A5B">
      <w:pPr>
        <w:spacing w:after="0" w:line="240" w:lineRule="auto"/>
      </w:pPr>
      <w:r>
        <w:separator/>
      </w:r>
    </w:p>
  </w:endnote>
  <w:endnote w:type="continuationSeparator" w:id="0">
    <w:p w:rsidR="00E84E7F" w:rsidRDefault="00E84E7F" w:rsidP="00452A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E7F" w:rsidRDefault="00E84E7F" w:rsidP="00452A5B">
      <w:pPr>
        <w:spacing w:after="0" w:line="240" w:lineRule="auto"/>
      </w:pPr>
      <w:r>
        <w:separator/>
      </w:r>
    </w:p>
  </w:footnote>
  <w:footnote w:type="continuationSeparator" w:id="0">
    <w:p w:rsidR="00E84E7F" w:rsidRDefault="00E84E7F" w:rsidP="00452A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rPr>
      <w:id w:val="926312723"/>
      <w:docPartObj>
        <w:docPartGallery w:val="Page Numbers (Top of Page)"/>
        <w:docPartUnique/>
      </w:docPartObj>
    </w:sdtPr>
    <w:sdtEndPr>
      <w:rPr>
        <w:noProof/>
      </w:rPr>
    </w:sdtEndPr>
    <w:sdtContent>
      <w:p w:rsidR="00090F2C" w:rsidRPr="00452A5B" w:rsidRDefault="00090F2C" w:rsidP="00452A5B">
        <w:pPr>
          <w:pStyle w:val="Header"/>
          <w:spacing w:line="480" w:lineRule="auto"/>
          <w:rPr>
            <w:rFonts w:ascii="Times New Roman" w:hAnsi="Times New Roman" w:cs="Times New Roman"/>
            <w:sz w:val="24"/>
          </w:rPr>
        </w:pPr>
        <w:r w:rsidRPr="00452A5B">
          <w:rPr>
            <w:rFonts w:ascii="Times New Roman" w:hAnsi="Times New Roman" w:cs="Times New Roman"/>
            <w:sz w:val="24"/>
          </w:rPr>
          <w:t xml:space="preserve">TEACHING PHILOSOPHY </w:t>
        </w:r>
        <w:r w:rsidRPr="00452A5B">
          <w:rPr>
            <w:rFonts w:ascii="Times New Roman" w:hAnsi="Times New Roman" w:cs="Times New Roman"/>
            <w:sz w:val="24"/>
          </w:rPr>
          <w:tab/>
        </w:r>
        <w:r w:rsidRPr="00452A5B">
          <w:rPr>
            <w:rFonts w:ascii="Times New Roman" w:hAnsi="Times New Roman" w:cs="Times New Roman"/>
            <w:sz w:val="24"/>
          </w:rPr>
          <w:tab/>
          <w:t xml:space="preserve">  </w:t>
        </w:r>
        <w:r w:rsidRPr="00452A5B">
          <w:rPr>
            <w:rFonts w:ascii="Times New Roman" w:hAnsi="Times New Roman" w:cs="Times New Roman"/>
            <w:sz w:val="24"/>
          </w:rPr>
          <w:fldChar w:fldCharType="begin"/>
        </w:r>
        <w:r w:rsidRPr="00452A5B">
          <w:rPr>
            <w:rFonts w:ascii="Times New Roman" w:hAnsi="Times New Roman" w:cs="Times New Roman"/>
            <w:sz w:val="24"/>
          </w:rPr>
          <w:instrText xml:space="preserve"> PAGE   \* MERGEFORMAT </w:instrText>
        </w:r>
        <w:r w:rsidRPr="00452A5B">
          <w:rPr>
            <w:rFonts w:ascii="Times New Roman" w:hAnsi="Times New Roman" w:cs="Times New Roman"/>
            <w:sz w:val="24"/>
          </w:rPr>
          <w:fldChar w:fldCharType="separate"/>
        </w:r>
        <w:r w:rsidR="00DE0E42">
          <w:rPr>
            <w:rFonts w:ascii="Times New Roman" w:hAnsi="Times New Roman" w:cs="Times New Roman"/>
            <w:noProof/>
            <w:sz w:val="24"/>
          </w:rPr>
          <w:t>16</w:t>
        </w:r>
        <w:r w:rsidRPr="00452A5B">
          <w:rPr>
            <w:rFonts w:ascii="Times New Roman" w:hAnsi="Times New Roman" w:cs="Times New Roman"/>
            <w:noProof/>
            <w:sz w:val="24"/>
          </w:rPr>
          <w:fldChar w:fldCharType="end"/>
        </w:r>
      </w:p>
    </w:sdtContent>
  </w:sdt>
  <w:p w:rsidR="00090F2C" w:rsidRDefault="00090F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683257"/>
      <w:docPartObj>
        <w:docPartGallery w:val="Page Numbers (Top of Page)"/>
        <w:docPartUnique/>
      </w:docPartObj>
    </w:sdtPr>
    <w:sdtEndPr>
      <w:rPr>
        <w:noProof/>
      </w:rPr>
    </w:sdtEndPr>
    <w:sdtContent>
      <w:p w:rsidR="00090F2C" w:rsidRDefault="00090F2C" w:rsidP="00452A5B">
        <w:pPr>
          <w:pStyle w:val="Header"/>
          <w:spacing w:line="480" w:lineRule="auto"/>
        </w:pPr>
        <w:r>
          <w:rPr>
            <w:rFonts w:ascii="Times New Roman" w:hAnsi="Times New Roman" w:cs="Times New Roman"/>
            <w:sz w:val="24"/>
          </w:rPr>
          <w:t>Running Head: TEACHING PHILOSOPHY</w:t>
        </w:r>
        <w:r>
          <w:rPr>
            <w:rFonts w:ascii="Times New Roman" w:hAnsi="Times New Roman" w:cs="Times New Roman"/>
            <w:sz w:val="24"/>
          </w:rPr>
          <w:tab/>
        </w:r>
        <w:r>
          <w:rPr>
            <w:rFonts w:ascii="Times New Roman" w:hAnsi="Times New Roman" w:cs="Times New Roman"/>
            <w:sz w:val="24"/>
          </w:rPr>
          <w:tab/>
        </w:r>
        <w:r>
          <w:fldChar w:fldCharType="begin"/>
        </w:r>
        <w:r>
          <w:instrText xml:space="preserve"> PAGE   \* MERGEFORMAT </w:instrText>
        </w:r>
        <w:r>
          <w:fldChar w:fldCharType="separate"/>
        </w:r>
        <w:r w:rsidR="00DE0E42">
          <w:rPr>
            <w:noProof/>
          </w:rPr>
          <w:t>1</w:t>
        </w:r>
        <w:r>
          <w:rPr>
            <w:noProof/>
          </w:rPr>
          <w:fldChar w:fldCharType="end"/>
        </w:r>
      </w:p>
    </w:sdtContent>
  </w:sdt>
  <w:p w:rsidR="00090F2C" w:rsidRPr="00452A5B" w:rsidRDefault="00090F2C" w:rsidP="00452A5B">
    <w:pPr>
      <w:pStyle w:val="Header"/>
      <w:spacing w:line="480" w:lineRule="auto"/>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A5B"/>
    <w:rsid w:val="00090F2C"/>
    <w:rsid w:val="000E0FDF"/>
    <w:rsid w:val="000F5100"/>
    <w:rsid w:val="00125620"/>
    <w:rsid w:val="001B28C8"/>
    <w:rsid w:val="001C2885"/>
    <w:rsid w:val="001D1D46"/>
    <w:rsid w:val="00262071"/>
    <w:rsid w:val="00266B9D"/>
    <w:rsid w:val="004220F1"/>
    <w:rsid w:val="00452A5B"/>
    <w:rsid w:val="004A7656"/>
    <w:rsid w:val="004C1872"/>
    <w:rsid w:val="00580234"/>
    <w:rsid w:val="005A1977"/>
    <w:rsid w:val="005D51DB"/>
    <w:rsid w:val="00667B10"/>
    <w:rsid w:val="007173AA"/>
    <w:rsid w:val="007464CB"/>
    <w:rsid w:val="00747914"/>
    <w:rsid w:val="0075161E"/>
    <w:rsid w:val="00797222"/>
    <w:rsid w:val="00826634"/>
    <w:rsid w:val="008A1928"/>
    <w:rsid w:val="008B5CC8"/>
    <w:rsid w:val="00915406"/>
    <w:rsid w:val="00991C8F"/>
    <w:rsid w:val="009A2EB9"/>
    <w:rsid w:val="009E6067"/>
    <w:rsid w:val="00AA0175"/>
    <w:rsid w:val="00AD6098"/>
    <w:rsid w:val="00B011FE"/>
    <w:rsid w:val="00B25099"/>
    <w:rsid w:val="00BC62D7"/>
    <w:rsid w:val="00BE67DE"/>
    <w:rsid w:val="00C76334"/>
    <w:rsid w:val="00CC2036"/>
    <w:rsid w:val="00D23EFD"/>
    <w:rsid w:val="00D52A7C"/>
    <w:rsid w:val="00D654AF"/>
    <w:rsid w:val="00D92A52"/>
    <w:rsid w:val="00D97B06"/>
    <w:rsid w:val="00DB0DED"/>
    <w:rsid w:val="00DE0E42"/>
    <w:rsid w:val="00DE6720"/>
    <w:rsid w:val="00E407DC"/>
    <w:rsid w:val="00E84E7F"/>
    <w:rsid w:val="00EB33B8"/>
    <w:rsid w:val="00EC5359"/>
    <w:rsid w:val="00F34A24"/>
    <w:rsid w:val="00FA5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125EC1-3671-43CF-99AD-75B45F0CB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2A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2A5B"/>
  </w:style>
  <w:style w:type="paragraph" w:styleId="Footer">
    <w:name w:val="footer"/>
    <w:basedOn w:val="Normal"/>
    <w:link w:val="FooterChar"/>
    <w:uiPriority w:val="99"/>
    <w:unhideWhenUsed/>
    <w:rsid w:val="00452A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2A5B"/>
  </w:style>
  <w:style w:type="character" w:styleId="Hyperlink">
    <w:name w:val="Hyperlink"/>
    <w:basedOn w:val="DefaultParagraphFont"/>
    <w:uiPriority w:val="99"/>
    <w:unhideWhenUsed/>
    <w:rsid w:val="007173A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1218-016-9353-y" TargetMode="External"/><Relationship Id="rId13" Type="http://schemas.openxmlformats.org/officeDocument/2006/relationships/hyperlink" Target="https://www.scholastic.com/teachers/unit-plans/teaching-content/creating-classroom-economy-unit-plan/"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pbs.org/wgbh/frontline/article/how-poverty-can-follow-children-into-adulthood/" TargetMode="External"/><Relationship Id="rId12" Type="http://schemas.openxmlformats.org/officeDocument/2006/relationships/hyperlink" Target="http://www.nea.org/tools/52165.ht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apa.org/education/k12/classroom-mgmt.aspx"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teaching.monster.com/benefits/articles/7007-survey-reveals-what-students-really-think-of-teachers" TargetMode="External"/><Relationship Id="rId4" Type="http://schemas.openxmlformats.org/officeDocument/2006/relationships/footnotes" Target="footnotes.xml"/><Relationship Id="rId9" Type="http://schemas.openxmlformats.org/officeDocument/2006/relationships/hyperlink" Target="https://www.ted.com/talks/ron_gutman_the_hidden_power_of_smiling/transcript?language=en" TargetMode="External"/><Relationship Id="rId14" Type="http://schemas.openxmlformats.org/officeDocument/2006/relationships/hyperlink" Target="https://ccuniversity.idm.oclc.org/login?url=https://search.ebscohost.com/login.aspx?direct=true&amp;db=ehh&amp;AN=103146114&amp;site=ehost-live&amp;scope=s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6751</TotalTime>
  <Pages>16</Pages>
  <Words>3827</Words>
  <Characters>21818</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Ross</dc:creator>
  <cp:keywords/>
  <dc:description/>
  <cp:lastModifiedBy>Kayla Ross</cp:lastModifiedBy>
  <cp:revision>15</cp:revision>
  <dcterms:created xsi:type="dcterms:W3CDTF">2018-09-21T15:56:00Z</dcterms:created>
  <dcterms:modified xsi:type="dcterms:W3CDTF">2018-12-10T18:50:00Z</dcterms:modified>
</cp:coreProperties>
</file>